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46343" w14:textId="1FA057D1" w:rsidR="006D6EED" w:rsidRDefault="006D6EED" w:rsidP="006D6EED">
      <w:pPr>
        <w:pStyle w:val="LSHeader"/>
      </w:pPr>
      <w:r>
        <w:t>3GPP TSG RAN WG3 Meeting #126</w:t>
      </w:r>
      <w:r>
        <w:tab/>
        <w:t>R3-24</w:t>
      </w:r>
      <w:r w:rsidR="007064F9">
        <w:t>7577</w:t>
      </w:r>
    </w:p>
    <w:p w14:paraId="4450C05B" w14:textId="77777777" w:rsidR="006D6EED" w:rsidRDefault="006D6EED" w:rsidP="006D6EED">
      <w:pPr>
        <w:pStyle w:val="LSHeader"/>
        <w:pBdr>
          <w:bottom w:val="single" w:sz="6" w:space="1" w:color="auto"/>
        </w:pBdr>
      </w:pPr>
      <w:r w:rsidRPr="5616597A">
        <w:rPr>
          <w:lang w:val="en-GB"/>
        </w:rPr>
        <w:t xml:space="preserve">Orlando, U.S.A., 18 - 22 </w:t>
      </w:r>
      <w:proofErr w:type="gramStart"/>
      <w:r w:rsidRPr="5616597A">
        <w:rPr>
          <w:lang w:val="en-GB"/>
        </w:rPr>
        <w:t>November,</w:t>
      </w:r>
      <w:proofErr w:type="gramEnd"/>
      <w:r w:rsidRPr="5616597A">
        <w:rPr>
          <w:lang w:val="en-GB"/>
        </w:rPr>
        <w:t xml:space="preserve"> 2024</w:t>
      </w:r>
    </w:p>
    <w:p w14:paraId="6E9D942C" w14:textId="77777777" w:rsidR="00F678E5" w:rsidRPr="006D6EED" w:rsidRDefault="00F678E5" w:rsidP="00834A0A">
      <w:pPr>
        <w:spacing w:after="60"/>
        <w:rPr>
          <w:rFonts w:ascii="Arial" w:hAnsi="Arial" w:cs="Arial"/>
          <w:b/>
          <w:lang w:val="en-US"/>
        </w:rPr>
      </w:pPr>
    </w:p>
    <w:p w14:paraId="1A12884E" w14:textId="77777777" w:rsidR="00ED01DD" w:rsidRDefault="00ED01DD" w:rsidP="00ED01DD">
      <w:pPr>
        <w:spacing w:after="60"/>
        <w:ind w:left="1985" w:hanging="1985"/>
        <w:rPr>
          <w:rFonts w:ascii="Arial" w:hAnsi="Arial" w:cs="Arial"/>
          <w:b/>
          <w:bCs/>
        </w:rPr>
      </w:pPr>
    </w:p>
    <w:p w14:paraId="705765CD" w14:textId="6E434E21" w:rsidR="00ED01DD" w:rsidRPr="00ED01DD" w:rsidRDefault="00ED01DD" w:rsidP="00ED01DD">
      <w:pPr>
        <w:spacing w:after="60"/>
        <w:ind w:left="1985" w:hanging="1985"/>
        <w:rPr>
          <w:rFonts w:ascii="Arial" w:hAnsi="Arial" w:cs="Arial"/>
          <w:b/>
          <w:bCs/>
        </w:rPr>
      </w:pPr>
      <w:r w:rsidRPr="00ED01DD">
        <w:rPr>
          <w:rFonts w:ascii="Arial" w:hAnsi="Arial" w:cs="Arial"/>
          <w:b/>
          <w:bCs/>
        </w:rPr>
        <w:t>Agenda Item:</w:t>
      </w:r>
      <w:r w:rsidRPr="00ED01DD">
        <w:rPr>
          <w:rFonts w:ascii="Arial" w:hAnsi="Arial" w:cs="Arial"/>
          <w:b/>
          <w:bCs/>
        </w:rPr>
        <w:tab/>
      </w:r>
      <w:r w:rsidR="006D6EED">
        <w:rPr>
          <w:rFonts w:ascii="Arial" w:hAnsi="Arial" w:cs="Arial"/>
          <w:b/>
          <w:bCs/>
        </w:rPr>
        <w:t>20.1</w:t>
      </w:r>
    </w:p>
    <w:p w14:paraId="63E96D58" w14:textId="7EAEC63F" w:rsidR="00ED01DD" w:rsidRPr="00ED01DD" w:rsidRDefault="00ED01DD" w:rsidP="00ED01DD">
      <w:pPr>
        <w:spacing w:after="60"/>
        <w:ind w:left="1985" w:hanging="1985"/>
        <w:rPr>
          <w:rFonts w:ascii="Arial" w:hAnsi="Arial" w:cs="Arial"/>
          <w:b/>
          <w:bCs/>
        </w:rPr>
      </w:pPr>
      <w:r w:rsidRPr="00ED01DD">
        <w:rPr>
          <w:rFonts w:ascii="Arial" w:hAnsi="Arial" w:cs="Arial"/>
          <w:b/>
          <w:bCs/>
        </w:rPr>
        <w:t>Source:</w:t>
      </w:r>
      <w:r w:rsidRPr="00ED01DD">
        <w:rPr>
          <w:rFonts w:ascii="Arial" w:hAnsi="Arial" w:cs="Arial"/>
          <w:b/>
          <w:bCs/>
        </w:rPr>
        <w:tab/>
        <w:t>Ericsson</w:t>
      </w:r>
    </w:p>
    <w:p w14:paraId="0D14BD30" w14:textId="5734167E" w:rsidR="00ED01DD" w:rsidRPr="00ED01DD" w:rsidRDefault="00ED01DD" w:rsidP="00ED01DD">
      <w:pPr>
        <w:spacing w:after="60"/>
        <w:ind w:left="1985" w:hanging="1985"/>
        <w:rPr>
          <w:rFonts w:ascii="Arial" w:hAnsi="Arial" w:cs="Arial"/>
          <w:b/>
          <w:bCs/>
        </w:rPr>
      </w:pPr>
      <w:r w:rsidRPr="00ED01DD">
        <w:rPr>
          <w:rFonts w:ascii="Arial" w:hAnsi="Arial" w:cs="Arial"/>
          <w:b/>
          <w:bCs/>
        </w:rPr>
        <w:t>Title:</w:t>
      </w:r>
      <w:r w:rsidRPr="00ED01DD">
        <w:rPr>
          <w:rFonts w:ascii="Arial" w:hAnsi="Arial" w:cs="Arial"/>
          <w:b/>
          <w:bCs/>
        </w:rPr>
        <w:tab/>
      </w:r>
      <w:r w:rsidR="00EB0756">
        <w:rPr>
          <w:rFonts w:ascii="Arial" w:hAnsi="Arial" w:cs="Arial"/>
          <w:b/>
          <w:bCs/>
        </w:rPr>
        <w:t>Analysis and</w:t>
      </w:r>
      <w:r w:rsidR="00E230FD">
        <w:rPr>
          <w:rFonts w:ascii="Arial" w:hAnsi="Arial" w:cs="Arial"/>
          <w:b/>
          <w:bCs/>
        </w:rPr>
        <w:t xml:space="preserve"> discussion on</w:t>
      </w:r>
      <w:r w:rsidR="00DC0735">
        <w:rPr>
          <w:rFonts w:ascii="Arial" w:hAnsi="Arial" w:cs="Arial"/>
          <w:b/>
          <w:bCs/>
        </w:rPr>
        <w:t xml:space="preserve"> the</w:t>
      </w:r>
      <w:r w:rsidR="0017030B">
        <w:rPr>
          <w:rFonts w:ascii="Arial" w:hAnsi="Arial" w:cs="Arial"/>
          <w:b/>
          <w:bCs/>
        </w:rPr>
        <w:t xml:space="preserve"> </w:t>
      </w:r>
      <w:r w:rsidR="0017030B" w:rsidRPr="0017030B">
        <w:rPr>
          <w:rFonts w:ascii="Arial" w:hAnsi="Arial" w:cs="Arial"/>
          <w:b/>
          <w:bCs/>
        </w:rPr>
        <w:t xml:space="preserve">Reply LS </w:t>
      </w:r>
      <w:r w:rsidR="00D60B24">
        <w:rPr>
          <w:rFonts w:ascii="Arial" w:hAnsi="Arial" w:cs="Arial"/>
          <w:b/>
          <w:sz w:val="22"/>
          <w:szCs w:val="22"/>
        </w:rPr>
        <w:t>on AIML data collection</w:t>
      </w:r>
    </w:p>
    <w:p w14:paraId="6FAA8359" w14:textId="47E4DE5E" w:rsidR="00ED01DD" w:rsidRDefault="00ED01DD" w:rsidP="00ED01DD">
      <w:pPr>
        <w:spacing w:after="60"/>
        <w:ind w:left="1985" w:hanging="1985"/>
        <w:rPr>
          <w:rFonts w:ascii="Arial" w:hAnsi="Arial" w:cs="Arial"/>
          <w:b/>
          <w:bCs/>
        </w:rPr>
      </w:pPr>
      <w:r w:rsidRPr="00ED01DD">
        <w:rPr>
          <w:rFonts w:ascii="Arial" w:hAnsi="Arial" w:cs="Arial"/>
          <w:b/>
          <w:bCs/>
        </w:rPr>
        <w:t>Document for:</w:t>
      </w:r>
      <w:r w:rsidRPr="00ED01DD">
        <w:rPr>
          <w:rFonts w:ascii="Arial" w:hAnsi="Arial" w:cs="Arial"/>
          <w:b/>
          <w:bCs/>
        </w:rPr>
        <w:tab/>
      </w:r>
      <w:r w:rsidR="005A4306">
        <w:rPr>
          <w:rFonts w:ascii="Arial" w:hAnsi="Arial" w:cs="Arial"/>
          <w:b/>
          <w:bCs/>
        </w:rPr>
        <w:t>Discussion and Decision</w:t>
      </w:r>
    </w:p>
    <w:p w14:paraId="465F67A2" w14:textId="77777777" w:rsidR="00112303" w:rsidRDefault="00112303" w:rsidP="00ED01DD">
      <w:pPr>
        <w:spacing w:after="60"/>
        <w:ind w:left="1985" w:hanging="1985"/>
        <w:rPr>
          <w:rFonts w:ascii="Arial" w:hAnsi="Arial" w:cs="Arial"/>
          <w:b/>
          <w:bCs/>
        </w:rPr>
      </w:pPr>
    </w:p>
    <w:p w14:paraId="38B8C4A5" w14:textId="77777777" w:rsidR="00112303" w:rsidRPr="00ED01DD" w:rsidRDefault="00112303" w:rsidP="00ED01DD">
      <w:pPr>
        <w:spacing w:after="60"/>
        <w:ind w:left="1985" w:hanging="1985"/>
        <w:rPr>
          <w:rFonts w:ascii="Arial" w:hAnsi="Arial" w:cs="Arial"/>
          <w:b/>
          <w:bCs/>
        </w:rPr>
      </w:pPr>
    </w:p>
    <w:p w14:paraId="372C2B23" w14:textId="0DFEFB27" w:rsidR="000C3C5D" w:rsidRPr="005C1095" w:rsidRDefault="000C3C5D" w:rsidP="005C1095">
      <w:pPr>
        <w:pStyle w:val="Heading1"/>
      </w:pPr>
      <w:r w:rsidRPr="005C1095">
        <w:t>Introduction</w:t>
      </w:r>
    </w:p>
    <w:p w14:paraId="69DBD127" w14:textId="77777777" w:rsidR="008870C7" w:rsidRDefault="006F22C4" w:rsidP="00510ACD">
      <w:pPr>
        <w:rPr>
          <w:lang w:val="en-US" w:eastAsia="ja-JP"/>
        </w:rPr>
      </w:pPr>
      <w:r>
        <w:rPr>
          <w:lang w:val="en-US" w:eastAsia="ja-JP"/>
        </w:rPr>
        <w:t xml:space="preserve">In the LS in [1], </w:t>
      </w:r>
      <w:r w:rsidR="00D21A77">
        <w:rPr>
          <w:lang w:val="en-US" w:eastAsia="ja-JP"/>
        </w:rPr>
        <w:t>RAN plenary listed the following solutions detailed by RAN2 and concerning training data collection for UE sided models</w:t>
      </w:r>
      <w:r w:rsidR="008870C7">
        <w:rPr>
          <w:lang w:val="en-US" w:eastAsia="ja-JP"/>
        </w:rPr>
        <w:t>:</w:t>
      </w:r>
    </w:p>
    <w:p w14:paraId="0FE541D9" w14:textId="77777777" w:rsidR="008870C7" w:rsidRDefault="008870C7" w:rsidP="00510ACD">
      <w:pPr>
        <w:rPr>
          <w:lang w:val="en-US" w:eastAsia="ja-JP"/>
        </w:rPr>
      </w:pPr>
    </w:p>
    <w:p w14:paraId="691BCCC4" w14:textId="77777777" w:rsidR="008870C7" w:rsidRPr="00DB772D" w:rsidRDefault="008870C7" w:rsidP="008870C7">
      <w:pPr>
        <w:pStyle w:val="TH"/>
      </w:pPr>
      <w:r w:rsidRPr="00DB772D">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8870C7" w:rsidRPr="00DC0D67" w14:paraId="05BE82CC" w14:textId="77777777" w:rsidTr="00577061">
        <w:tc>
          <w:tcPr>
            <w:tcW w:w="1000" w:type="pct"/>
            <w:tcBorders>
              <w:tl2br w:val="single" w:sz="4" w:space="0" w:color="auto"/>
            </w:tcBorders>
            <w:shd w:val="clear" w:color="auto" w:fill="D9D9D9"/>
          </w:tcPr>
          <w:p w14:paraId="6A8B581D" w14:textId="77777777" w:rsidR="008870C7" w:rsidRDefault="008870C7" w:rsidP="00577061">
            <w:pPr>
              <w:rPr>
                <w:rFonts w:ascii="Arial" w:eastAsia="SimSun" w:hAnsi="Arial" w:cs="Arial"/>
                <w:b/>
                <w:bCs/>
                <w:sz w:val="18"/>
                <w:szCs w:val="18"/>
              </w:rPr>
            </w:pPr>
            <w:r>
              <w:rPr>
                <w:rFonts w:ascii="Arial" w:eastAsia="SimSun" w:hAnsi="Arial" w:cs="Arial"/>
                <w:b/>
                <w:bCs/>
                <w:sz w:val="18"/>
                <w:szCs w:val="18"/>
              </w:rPr>
              <w:t xml:space="preserve">              Option</w:t>
            </w:r>
          </w:p>
          <w:p w14:paraId="7EC0335D" w14:textId="77777777" w:rsidR="008870C7" w:rsidRDefault="008870C7" w:rsidP="00577061">
            <w:pPr>
              <w:rPr>
                <w:rFonts w:ascii="Arial" w:eastAsia="SimSun" w:hAnsi="Arial" w:cs="Arial"/>
                <w:b/>
                <w:bCs/>
                <w:sz w:val="18"/>
                <w:szCs w:val="18"/>
              </w:rPr>
            </w:pPr>
          </w:p>
          <w:p w14:paraId="2E7F6707" w14:textId="77777777" w:rsidR="008870C7" w:rsidRDefault="008870C7" w:rsidP="00577061">
            <w:pPr>
              <w:rPr>
                <w:rFonts w:ascii="Arial" w:eastAsia="SimSun" w:hAnsi="Arial" w:cs="Arial"/>
                <w:b/>
                <w:bCs/>
                <w:sz w:val="18"/>
                <w:szCs w:val="18"/>
              </w:rPr>
            </w:pPr>
          </w:p>
          <w:p w14:paraId="68A05547" w14:textId="77777777" w:rsidR="008870C7" w:rsidRDefault="008870C7" w:rsidP="00577061">
            <w:pPr>
              <w:rPr>
                <w:rFonts w:ascii="Arial" w:eastAsia="SimSun" w:hAnsi="Arial" w:cs="Arial"/>
                <w:b/>
                <w:bCs/>
                <w:sz w:val="18"/>
                <w:szCs w:val="18"/>
              </w:rPr>
            </w:pPr>
          </w:p>
          <w:p w14:paraId="69F4678C" w14:textId="77777777" w:rsidR="008870C7" w:rsidRDefault="008870C7" w:rsidP="00577061">
            <w:pPr>
              <w:rPr>
                <w:rFonts w:ascii="Arial" w:eastAsia="SimSun" w:hAnsi="Arial" w:cs="Arial"/>
                <w:sz w:val="18"/>
                <w:szCs w:val="18"/>
                <w:lang w:eastAsia="en-GB"/>
              </w:rPr>
            </w:pPr>
            <w:r>
              <w:rPr>
                <w:rFonts w:ascii="Arial" w:eastAsia="SimSun" w:hAnsi="Arial" w:cs="Arial"/>
                <w:b/>
                <w:bCs/>
                <w:sz w:val="18"/>
                <w:szCs w:val="18"/>
              </w:rPr>
              <w:t>Aspect</w:t>
            </w:r>
          </w:p>
        </w:tc>
        <w:tc>
          <w:tcPr>
            <w:tcW w:w="1000" w:type="pct"/>
            <w:shd w:val="clear" w:color="auto" w:fill="D9D9D9"/>
          </w:tcPr>
          <w:p w14:paraId="60354F22" w14:textId="77777777" w:rsidR="008870C7" w:rsidRDefault="008870C7" w:rsidP="00577061">
            <w:pPr>
              <w:jc w:val="center"/>
              <w:rPr>
                <w:rFonts w:ascii="Arial" w:eastAsia="SimSun" w:hAnsi="Arial" w:cs="Arial"/>
                <w:sz w:val="18"/>
                <w:szCs w:val="18"/>
                <w:lang w:eastAsia="en-GB"/>
              </w:rPr>
            </w:pPr>
            <w:r>
              <w:rPr>
                <w:rFonts w:ascii="Arial" w:eastAsia="SimSun" w:hAnsi="Arial" w:cs="Arial"/>
                <w:b/>
                <w:bCs/>
                <w:sz w:val="18"/>
                <w:szCs w:val="18"/>
                <w:lang w:eastAsia="en-GB"/>
              </w:rPr>
              <w:t>Option 1a)</w:t>
            </w:r>
          </w:p>
        </w:tc>
        <w:tc>
          <w:tcPr>
            <w:tcW w:w="1000" w:type="pct"/>
            <w:shd w:val="clear" w:color="auto" w:fill="D9D9D9"/>
          </w:tcPr>
          <w:p w14:paraId="7829AD0E" w14:textId="77777777" w:rsidR="008870C7" w:rsidRDefault="008870C7" w:rsidP="00577061">
            <w:pPr>
              <w:jc w:val="center"/>
              <w:rPr>
                <w:rFonts w:ascii="Arial" w:eastAsia="SimSun" w:hAnsi="Arial" w:cs="Arial"/>
                <w:sz w:val="18"/>
                <w:szCs w:val="18"/>
                <w:lang w:eastAsia="en-GB"/>
              </w:rPr>
            </w:pPr>
            <w:r>
              <w:rPr>
                <w:rFonts w:ascii="Arial" w:eastAsia="SimSun" w:hAnsi="Arial" w:cs="Arial"/>
                <w:b/>
                <w:bCs/>
                <w:sz w:val="18"/>
                <w:szCs w:val="18"/>
                <w:lang w:eastAsia="en-GB"/>
              </w:rPr>
              <w:t>Option 1b)</w:t>
            </w:r>
          </w:p>
        </w:tc>
        <w:tc>
          <w:tcPr>
            <w:tcW w:w="1000" w:type="pct"/>
            <w:shd w:val="clear" w:color="auto" w:fill="D9D9D9"/>
          </w:tcPr>
          <w:p w14:paraId="71E0ECE4" w14:textId="77777777" w:rsidR="008870C7" w:rsidRDefault="008870C7" w:rsidP="00577061">
            <w:pPr>
              <w:jc w:val="center"/>
              <w:rPr>
                <w:rFonts w:ascii="Arial" w:eastAsia="SimSun" w:hAnsi="Arial" w:cs="Arial"/>
                <w:sz w:val="18"/>
                <w:szCs w:val="18"/>
                <w:lang w:eastAsia="en-GB"/>
              </w:rPr>
            </w:pPr>
            <w:r>
              <w:rPr>
                <w:rFonts w:ascii="Arial" w:eastAsia="SimSun" w:hAnsi="Arial" w:cs="Arial"/>
                <w:b/>
                <w:bCs/>
                <w:sz w:val="18"/>
                <w:szCs w:val="18"/>
                <w:lang w:eastAsia="en-GB"/>
              </w:rPr>
              <w:t>Option 2</w:t>
            </w:r>
          </w:p>
        </w:tc>
        <w:tc>
          <w:tcPr>
            <w:tcW w:w="1000" w:type="pct"/>
            <w:shd w:val="clear" w:color="auto" w:fill="D9D9D9"/>
          </w:tcPr>
          <w:p w14:paraId="5CECDBF1" w14:textId="77777777" w:rsidR="008870C7" w:rsidRDefault="008870C7" w:rsidP="00577061">
            <w:pPr>
              <w:overflowPunct w:val="0"/>
              <w:autoSpaceDE w:val="0"/>
              <w:autoSpaceDN w:val="0"/>
              <w:adjustRightInd w:val="0"/>
              <w:ind w:hanging="360"/>
              <w:jc w:val="center"/>
              <w:textAlignment w:val="baseline"/>
              <w:rPr>
                <w:rFonts w:ascii="Arial" w:eastAsia="SimSun" w:hAnsi="Arial" w:cs="Arial"/>
                <w:sz w:val="18"/>
                <w:szCs w:val="18"/>
                <w:lang w:eastAsia="en-GB"/>
              </w:rPr>
            </w:pPr>
            <w:r>
              <w:rPr>
                <w:rFonts w:ascii="Arial" w:eastAsia="SimSun" w:hAnsi="Arial" w:cs="Arial"/>
                <w:b/>
                <w:bCs/>
                <w:sz w:val="18"/>
                <w:szCs w:val="18"/>
                <w:lang w:eastAsia="en-GB"/>
              </w:rPr>
              <w:t>Option 3</w:t>
            </w:r>
          </w:p>
        </w:tc>
      </w:tr>
      <w:tr w:rsidR="008870C7" w:rsidRPr="00DC0D67" w14:paraId="79FBB0CC" w14:textId="77777777" w:rsidTr="00577061">
        <w:tc>
          <w:tcPr>
            <w:tcW w:w="1000" w:type="pct"/>
            <w:shd w:val="clear" w:color="auto" w:fill="D9D9D9"/>
          </w:tcPr>
          <w:p w14:paraId="78AC8234" w14:textId="77777777" w:rsidR="008870C7" w:rsidRDefault="008870C7" w:rsidP="00577061">
            <w:pPr>
              <w:rPr>
                <w:rFonts w:ascii="Arial" w:eastAsia="SimSun" w:hAnsi="Arial" w:cs="Arial"/>
                <w:b/>
                <w:bCs/>
                <w:sz w:val="18"/>
                <w:szCs w:val="18"/>
                <w:lang w:eastAsia="en-GB"/>
              </w:rPr>
            </w:pPr>
            <w:r>
              <w:rPr>
                <w:rFonts w:ascii="Arial" w:eastAsia="SimSun" w:hAnsi="Arial" w:cs="Arial"/>
                <w:b/>
                <w:bCs/>
                <w:sz w:val="18"/>
                <w:szCs w:val="18"/>
                <w:lang w:eastAsia="en-GB"/>
              </w:rPr>
              <w:t>First termination entity</w:t>
            </w:r>
          </w:p>
        </w:tc>
        <w:tc>
          <w:tcPr>
            <w:tcW w:w="1000" w:type="pct"/>
            <w:shd w:val="clear" w:color="auto" w:fill="auto"/>
          </w:tcPr>
          <w:p w14:paraId="0D0C0AA4"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Training entity (e.g., Over-The-Top (OTT) server)</w:t>
            </w:r>
          </w:p>
        </w:tc>
        <w:tc>
          <w:tcPr>
            <w:tcW w:w="1000" w:type="pct"/>
            <w:shd w:val="clear" w:color="auto" w:fill="auto"/>
          </w:tcPr>
          <w:p w14:paraId="2200F1E6"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Server for data collection for UE-side model training</w:t>
            </w:r>
          </w:p>
        </w:tc>
        <w:tc>
          <w:tcPr>
            <w:tcW w:w="1000" w:type="pct"/>
            <w:shd w:val="clear" w:color="auto" w:fill="auto"/>
          </w:tcPr>
          <w:p w14:paraId="194CC080"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 xml:space="preserve">Inside the CN </w:t>
            </w:r>
          </w:p>
        </w:tc>
        <w:tc>
          <w:tcPr>
            <w:tcW w:w="1000" w:type="pct"/>
            <w:shd w:val="clear" w:color="auto" w:fill="auto"/>
          </w:tcPr>
          <w:p w14:paraId="3081ADF7" w14:textId="77777777" w:rsidR="008870C7" w:rsidRDefault="008870C7" w:rsidP="00577061">
            <w:pPr>
              <w:overflowPunct w:val="0"/>
              <w:autoSpaceDE w:val="0"/>
              <w:autoSpaceDN w:val="0"/>
              <w:adjustRightInd w:val="0"/>
              <w:ind w:left="360" w:hanging="360"/>
              <w:contextualSpacing/>
              <w:textAlignment w:val="baseline"/>
              <w:rPr>
                <w:rFonts w:ascii="Arial" w:eastAsia="SimSun" w:hAnsi="Arial" w:cs="Arial"/>
                <w:sz w:val="18"/>
                <w:szCs w:val="18"/>
                <w:lang w:eastAsia="en-GB"/>
              </w:rPr>
            </w:pPr>
            <w:r>
              <w:rPr>
                <w:rFonts w:ascii="Arial" w:eastAsia="SimSun" w:hAnsi="Arial" w:cs="Arial"/>
                <w:sz w:val="18"/>
                <w:szCs w:val="18"/>
                <w:lang w:eastAsia="ja-JP"/>
              </w:rPr>
              <w:t>Inside OAM domain</w:t>
            </w:r>
          </w:p>
        </w:tc>
      </w:tr>
      <w:tr w:rsidR="008870C7" w:rsidRPr="00DC0D67" w14:paraId="7C265647" w14:textId="77777777" w:rsidTr="00577061">
        <w:tc>
          <w:tcPr>
            <w:tcW w:w="1000" w:type="pct"/>
            <w:shd w:val="clear" w:color="auto" w:fill="D9D9D9"/>
          </w:tcPr>
          <w:p w14:paraId="47BA7AAB" w14:textId="77777777" w:rsidR="008870C7" w:rsidRDefault="008870C7" w:rsidP="00577061">
            <w:pPr>
              <w:rPr>
                <w:rFonts w:ascii="Arial" w:eastAsia="SimSun" w:hAnsi="Arial" w:cs="Arial"/>
                <w:b/>
                <w:bCs/>
                <w:sz w:val="18"/>
                <w:szCs w:val="18"/>
                <w:lang w:eastAsia="en-GB"/>
              </w:rPr>
            </w:pPr>
            <w:r>
              <w:rPr>
                <w:rFonts w:ascii="Arial" w:eastAsia="SimSun" w:hAnsi="Arial" w:cs="Arial"/>
                <w:b/>
                <w:bCs/>
                <w:sz w:val="18"/>
                <w:szCs w:val="18"/>
                <w:lang w:eastAsia="en-GB"/>
              </w:rPr>
              <w:t>AI/ML-specific Data Transfer Path</w:t>
            </w:r>
          </w:p>
        </w:tc>
        <w:tc>
          <w:tcPr>
            <w:tcW w:w="1000" w:type="pct"/>
            <w:shd w:val="clear" w:color="auto" w:fill="auto"/>
          </w:tcPr>
          <w:p w14:paraId="5800D600"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UE to OTT server via either 3GPP or non-3GPP network</w:t>
            </w:r>
          </w:p>
        </w:tc>
        <w:tc>
          <w:tcPr>
            <w:tcW w:w="1000" w:type="pct"/>
            <w:shd w:val="clear" w:color="auto" w:fill="auto"/>
          </w:tcPr>
          <w:p w14:paraId="331E9CB6" w14:textId="77777777" w:rsidR="008870C7" w:rsidRDefault="008870C7" w:rsidP="00577061">
            <w:pPr>
              <w:spacing w:after="180"/>
              <w:rPr>
                <w:rFonts w:ascii="Arial" w:eastAsia="SimSun" w:hAnsi="Arial" w:cs="Arial"/>
                <w:sz w:val="18"/>
                <w:szCs w:val="18"/>
                <w:lang w:eastAsia="ja-JP"/>
              </w:rPr>
            </w:pPr>
            <w:r>
              <w:rPr>
                <w:rFonts w:ascii="Arial" w:eastAsia="SimSun" w:hAnsi="Arial" w:cs="Arial"/>
                <w:sz w:val="18"/>
                <w:szCs w:val="18"/>
                <w:lang w:eastAsia="ja-JP"/>
              </w:rPr>
              <w:t>UE -&gt;Server for data collection for UE-side model training/OTT server</w:t>
            </w:r>
          </w:p>
          <w:p w14:paraId="386EBC5F"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rPr>
              <w:t>(Note 4)</w:t>
            </w:r>
          </w:p>
        </w:tc>
        <w:tc>
          <w:tcPr>
            <w:tcW w:w="1000" w:type="pct"/>
            <w:shd w:val="clear" w:color="auto" w:fill="auto"/>
          </w:tcPr>
          <w:p w14:paraId="0B3D6294" w14:textId="77777777" w:rsidR="008870C7" w:rsidRDefault="008870C7" w:rsidP="00577061">
            <w:pPr>
              <w:spacing w:after="180"/>
              <w:rPr>
                <w:rFonts w:ascii="Arial" w:eastAsia="SimSun" w:hAnsi="Arial" w:cs="Arial"/>
                <w:sz w:val="18"/>
                <w:szCs w:val="18"/>
                <w:lang w:eastAsia="ja-JP"/>
              </w:rPr>
            </w:pPr>
            <w:r>
              <w:rPr>
                <w:rFonts w:ascii="Arial" w:eastAsia="SimSun" w:hAnsi="Arial" w:cs="Arial"/>
                <w:sz w:val="18"/>
                <w:szCs w:val="18"/>
                <w:lang w:eastAsia="ja-JP"/>
              </w:rPr>
              <w:t>UE-&gt; CN -&gt; Server for data collection for UE-side model training/OTT server</w:t>
            </w:r>
          </w:p>
          <w:p w14:paraId="4CFB87FB" w14:textId="77777777" w:rsidR="008870C7" w:rsidRDefault="008870C7" w:rsidP="00577061">
            <w:pPr>
              <w:rPr>
                <w:rFonts w:ascii="Arial" w:eastAsia="SimSun" w:hAnsi="Arial" w:cs="Arial"/>
                <w:sz w:val="18"/>
                <w:szCs w:val="18"/>
                <w:lang w:eastAsia="ja-JP"/>
              </w:rPr>
            </w:pPr>
            <w:r>
              <w:rPr>
                <w:rFonts w:ascii="Arial" w:eastAsia="SimSun" w:hAnsi="Arial" w:cs="Arial"/>
                <w:sz w:val="18"/>
                <w:szCs w:val="18"/>
                <w:lang w:eastAsia="ja-JP"/>
              </w:rPr>
              <w:t>(Note 4)</w:t>
            </w:r>
          </w:p>
        </w:tc>
        <w:tc>
          <w:tcPr>
            <w:tcW w:w="1000" w:type="pct"/>
            <w:shd w:val="clear" w:color="auto" w:fill="auto"/>
          </w:tcPr>
          <w:p w14:paraId="689C7535" w14:textId="77777777" w:rsidR="008870C7" w:rsidRDefault="008870C7" w:rsidP="00577061">
            <w:pPr>
              <w:spacing w:after="180"/>
              <w:rPr>
                <w:rFonts w:ascii="Arial" w:eastAsia="SimSun" w:hAnsi="Arial" w:cs="Arial"/>
                <w:sz w:val="18"/>
                <w:szCs w:val="18"/>
                <w:lang w:eastAsia="ja-JP"/>
              </w:rPr>
            </w:pPr>
            <w:r>
              <w:rPr>
                <w:rFonts w:ascii="Arial" w:eastAsia="SimSun" w:hAnsi="Arial" w:cs="Arial"/>
                <w:sz w:val="18"/>
                <w:szCs w:val="18"/>
                <w:lang w:eastAsia="ja-JP"/>
              </w:rPr>
              <w:t>UE-&gt; gNB-&gt;OAM -&gt; Server for data collection for UE-side model training/OTT server</w:t>
            </w:r>
          </w:p>
          <w:p w14:paraId="554967F7" w14:textId="77777777" w:rsidR="008870C7" w:rsidRDefault="008870C7" w:rsidP="00577061">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(Note 4)</w:t>
            </w:r>
          </w:p>
        </w:tc>
      </w:tr>
      <w:tr w:rsidR="008870C7" w:rsidRPr="00DC0D67" w14:paraId="31FE0A83" w14:textId="77777777" w:rsidTr="00577061">
        <w:tc>
          <w:tcPr>
            <w:tcW w:w="1000" w:type="pct"/>
            <w:shd w:val="clear" w:color="auto" w:fill="D9D9D9"/>
          </w:tcPr>
          <w:p w14:paraId="65C8E30B" w14:textId="77777777" w:rsidR="008870C7" w:rsidRDefault="008870C7" w:rsidP="00577061">
            <w:pPr>
              <w:rPr>
                <w:rFonts w:ascii="Arial" w:eastAsia="SimSun" w:hAnsi="Arial" w:cs="Arial"/>
                <w:b/>
                <w:bCs/>
                <w:sz w:val="18"/>
                <w:szCs w:val="18"/>
                <w:lang w:eastAsia="en-GB"/>
              </w:rPr>
            </w:pPr>
            <w:r>
              <w:rPr>
                <w:rFonts w:ascii="Arial" w:eastAsia="SimSun" w:hAnsi="Arial" w:cs="Arial"/>
                <w:b/>
                <w:bCs/>
                <w:sz w:val="18"/>
                <w:szCs w:val="18"/>
                <w:lang w:eastAsia="en-GB"/>
              </w:rPr>
              <w:t>UP/CP tunnel</w:t>
            </w:r>
          </w:p>
        </w:tc>
        <w:tc>
          <w:tcPr>
            <w:tcW w:w="1000" w:type="pct"/>
            <w:shd w:val="clear" w:color="auto" w:fill="auto"/>
          </w:tcPr>
          <w:p w14:paraId="66BB0392"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2F84EB6E"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 xml:space="preserve">UP tunnel </w:t>
            </w:r>
          </w:p>
        </w:tc>
        <w:tc>
          <w:tcPr>
            <w:tcW w:w="1000" w:type="pct"/>
            <w:shd w:val="clear" w:color="auto" w:fill="auto"/>
          </w:tcPr>
          <w:p w14:paraId="1948AA50" w14:textId="77777777" w:rsidR="008870C7" w:rsidRDefault="008870C7" w:rsidP="00577061">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NAS signalling capacity)</w:t>
            </w:r>
          </w:p>
          <w:p w14:paraId="13BA8041" w14:textId="77777777" w:rsidR="008870C7" w:rsidRDefault="008870C7" w:rsidP="00577061">
            <w:pPr>
              <w:rPr>
                <w:rFonts w:ascii="Arial" w:eastAsia="SimSun" w:hAnsi="Arial" w:cs="Arial"/>
                <w:sz w:val="18"/>
                <w:szCs w:val="18"/>
                <w:lang w:eastAsia="ja-JP"/>
              </w:rPr>
            </w:pPr>
            <w:r>
              <w:rPr>
                <w:rFonts w:ascii="Arial" w:eastAsia="SimSun" w:hAnsi="Arial" w:cs="Arial"/>
                <w:sz w:val="18"/>
                <w:szCs w:val="18"/>
                <w:lang w:eastAsia="ja-JP"/>
              </w:rPr>
              <w:t xml:space="preserve">FFS: UP tunnel </w:t>
            </w:r>
          </w:p>
          <w:p w14:paraId="74D6F223" w14:textId="77777777" w:rsidR="008870C7" w:rsidRDefault="008870C7" w:rsidP="00577061">
            <w:pPr>
              <w:rPr>
                <w:rFonts w:ascii="Arial" w:eastAsia="SimSun" w:hAnsi="Arial" w:cs="Arial"/>
                <w:sz w:val="18"/>
                <w:szCs w:val="18"/>
                <w:lang w:eastAsia="ja-JP"/>
              </w:rPr>
            </w:pPr>
            <w:r>
              <w:rPr>
                <w:rFonts w:ascii="Arial" w:eastAsia="SimSun" w:hAnsi="Arial" w:cs="Arial"/>
                <w:sz w:val="18"/>
                <w:szCs w:val="18"/>
                <w:lang w:eastAsia="ja-JP"/>
              </w:rPr>
              <w:t>(Note 7)</w:t>
            </w:r>
          </w:p>
          <w:p w14:paraId="75140F37" w14:textId="77777777" w:rsidR="008870C7" w:rsidRDefault="008870C7" w:rsidP="00577061">
            <w:pPr>
              <w:rPr>
                <w:rFonts w:ascii="Arial" w:eastAsia="SimSun" w:hAnsi="Arial" w:cs="Arial"/>
                <w:sz w:val="18"/>
                <w:szCs w:val="18"/>
                <w:lang w:eastAsia="en-GB"/>
              </w:rPr>
            </w:pPr>
          </w:p>
        </w:tc>
        <w:tc>
          <w:tcPr>
            <w:tcW w:w="1000" w:type="pct"/>
            <w:shd w:val="clear" w:color="auto" w:fill="auto"/>
          </w:tcPr>
          <w:p w14:paraId="1D989D67" w14:textId="77777777" w:rsidR="008870C7" w:rsidRDefault="008870C7" w:rsidP="00577061">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RRC signalling capacity)</w:t>
            </w:r>
          </w:p>
          <w:p w14:paraId="02DB4BF8" w14:textId="77777777" w:rsidR="008870C7" w:rsidRDefault="008870C7" w:rsidP="00577061">
            <w:pPr>
              <w:overflowPunct w:val="0"/>
              <w:autoSpaceDE w:val="0"/>
              <w:autoSpaceDN w:val="0"/>
              <w:adjustRightInd w:val="0"/>
              <w:textAlignment w:val="baseline"/>
              <w:rPr>
                <w:rFonts w:ascii="Arial" w:eastAsia="SimSun" w:hAnsi="Arial" w:cs="Arial"/>
                <w:sz w:val="18"/>
                <w:szCs w:val="18"/>
                <w:lang w:eastAsia="en-GB"/>
              </w:rPr>
            </w:pPr>
            <w:r>
              <w:rPr>
                <w:rFonts w:ascii="Arial" w:eastAsia="SimSun" w:hAnsi="Arial" w:cs="Arial"/>
                <w:sz w:val="18"/>
                <w:szCs w:val="18"/>
                <w:lang w:eastAsia="ja-JP"/>
              </w:rPr>
              <w:t>FFS: UP tunnel</w:t>
            </w:r>
            <w:r>
              <w:rPr>
                <w:rFonts w:ascii="Arial" w:eastAsia="SimSun" w:hAnsi="Arial" w:cs="Arial"/>
                <w:sz w:val="18"/>
                <w:szCs w:val="18"/>
                <w:lang w:eastAsia="ja-JP"/>
              </w:rPr>
              <w:br/>
              <w:t>(Note 7)</w:t>
            </w:r>
          </w:p>
        </w:tc>
      </w:tr>
      <w:tr w:rsidR="008870C7" w:rsidRPr="00DC0D67" w14:paraId="5EE498F0" w14:textId="77777777" w:rsidTr="00577061">
        <w:tc>
          <w:tcPr>
            <w:tcW w:w="1000" w:type="pct"/>
            <w:shd w:val="clear" w:color="auto" w:fill="D9D9D9"/>
          </w:tcPr>
          <w:p w14:paraId="79E61DE1" w14:textId="77777777" w:rsidR="008870C7" w:rsidRDefault="008870C7" w:rsidP="00577061">
            <w:pPr>
              <w:rPr>
                <w:rFonts w:ascii="Arial" w:eastAsia="SimSun" w:hAnsi="Arial" w:cs="Arial"/>
                <w:b/>
                <w:bCs/>
                <w:sz w:val="18"/>
                <w:szCs w:val="18"/>
                <w:lang w:eastAsia="en-GB"/>
              </w:rPr>
            </w:pPr>
            <w:r>
              <w:rPr>
                <w:rFonts w:ascii="Arial" w:eastAsia="SimSun" w:hAnsi="Arial" w:cs="Arial"/>
                <w:b/>
                <w:bCs/>
                <w:sz w:val="18"/>
                <w:szCs w:val="18"/>
                <w:lang w:eastAsia="en-GB"/>
              </w:rPr>
              <w:t>Protocol layer for data transfer</w:t>
            </w:r>
          </w:p>
        </w:tc>
        <w:tc>
          <w:tcPr>
            <w:tcW w:w="1000" w:type="pct"/>
            <w:shd w:val="clear" w:color="auto" w:fill="auto"/>
          </w:tcPr>
          <w:p w14:paraId="0C152CDD"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2366D1F5"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3A917C45" w14:textId="77777777" w:rsidR="008870C7" w:rsidRDefault="008870C7" w:rsidP="00577061">
            <w:pPr>
              <w:spacing w:after="180"/>
              <w:rPr>
                <w:rFonts w:ascii="Arial" w:eastAsia="SimSun" w:hAnsi="Arial" w:cs="Arial"/>
                <w:sz w:val="18"/>
                <w:szCs w:val="18"/>
                <w:lang w:eastAsia="ja-JP"/>
              </w:rPr>
            </w:pPr>
            <w:r>
              <w:rPr>
                <w:rFonts w:ascii="Arial" w:eastAsia="SimSun" w:hAnsi="Arial" w:cs="Arial"/>
                <w:sz w:val="18"/>
                <w:szCs w:val="18"/>
                <w:lang w:eastAsia="ja-JP"/>
              </w:rPr>
              <w:t>NAS layer for CP tunnel</w:t>
            </w:r>
          </w:p>
          <w:p w14:paraId="7A593BDA"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FFS: the protocol layer for UP tunnel</w:t>
            </w:r>
          </w:p>
        </w:tc>
        <w:tc>
          <w:tcPr>
            <w:tcW w:w="1000" w:type="pct"/>
            <w:shd w:val="clear" w:color="auto" w:fill="auto"/>
          </w:tcPr>
          <w:p w14:paraId="4C5A23C3" w14:textId="77777777" w:rsidR="008870C7" w:rsidRDefault="008870C7" w:rsidP="00577061">
            <w:pPr>
              <w:spacing w:after="180"/>
              <w:rPr>
                <w:rFonts w:ascii="Arial" w:eastAsia="SimSun" w:hAnsi="Arial" w:cs="Arial"/>
                <w:sz w:val="18"/>
                <w:szCs w:val="18"/>
                <w:lang w:eastAsia="ja-JP"/>
              </w:rPr>
            </w:pPr>
            <w:r>
              <w:rPr>
                <w:rFonts w:ascii="Arial" w:eastAsia="SimSun" w:hAnsi="Arial" w:cs="Arial"/>
                <w:sz w:val="18"/>
                <w:szCs w:val="18"/>
                <w:lang w:eastAsia="ja-JP"/>
              </w:rPr>
              <w:t>RRC layer for CP tunnel</w:t>
            </w:r>
          </w:p>
          <w:p w14:paraId="391ADC90" w14:textId="77777777" w:rsidR="008870C7" w:rsidRDefault="008870C7" w:rsidP="00577061">
            <w:pPr>
              <w:overflowPunct w:val="0"/>
              <w:autoSpaceDE w:val="0"/>
              <w:autoSpaceDN w:val="0"/>
              <w:adjustRightInd w:val="0"/>
              <w:ind w:left="-17"/>
              <w:textAlignment w:val="baseline"/>
              <w:rPr>
                <w:rFonts w:ascii="Arial" w:eastAsia="SimSun" w:hAnsi="Arial" w:cs="Arial"/>
                <w:sz w:val="18"/>
                <w:szCs w:val="18"/>
                <w:lang w:eastAsia="ja-JP"/>
              </w:rPr>
            </w:pPr>
            <w:r>
              <w:rPr>
                <w:rFonts w:ascii="Arial" w:eastAsia="SimSun" w:hAnsi="Arial" w:cs="Arial"/>
                <w:sz w:val="18"/>
                <w:szCs w:val="18"/>
                <w:lang w:eastAsia="ja-JP"/>
              </w:rPr>
              <w:t>FFS: the protocol layer for UP tunnel</w:t>
            </w:r>
          </w:p>
          <w:p w14:paraId="568C494B" w14:textId="77777777" w:rsidR="008870C7" w:rsidRDefault="008870C7" w:rsidP="00577061">
            <w:pPr>
              <w:overflowPunct w:val="0"/>
              <w:autoSpaceDE w:val="0"/>
              <w:autoSpaceDN w:val="0"/>
              <w:adjustRightInd w:val="0"/>
              <w:ind w:left="-17"/>
              <w:textAlignment w:val="baseline"/>
              <w:rPr>
                <w:rFonts w:ascii="Arial" w:eastAsia="SimSun" w:hAnsi="Arial" w:cs="Arial"/>
                <w:sz w:val="18"/>
                <w:szCs w:val="18"/>
                <w:lang w:eastAsia="en-GB"/>
              </w:rPr>
            </w:pPr>
          </w:p>
        </w:tc>
      </w:tr>
      <w:tr w:rsidR="008870C7" w:rsidRPr="00DC0D67" w14:paraId="77182C98" w14:textId="77777777" w:rsidTr="00577061">
        <w:tc>
          <w:tcPr>
            <w:tcW w:w="1000" w:type="pct"/>
            <w:shd w:val="clear" w:color="auto" w:fill="D9D9D9"/>
          </w:tcPr>
          <w:p w14:paraId="02CC0F1A" w14:textId="77777777" w:rsidR="008870C7" w:rsidRDefault="008870C7" w:rsidP="00577061">
            <w:pPr>
              <w:rPr>
                <w:rFonts w:ascii="Arial" w:eastAsia="SimSun" w:hAnsi="Arial" w:cs="Arial"/>
                <w:b/>
                <w:bCs/>
                <w:sz w:val="18"/>
                <w:szCs w:val="18"/>
                <w:lang w:eastAsia="en-GB"/>
              </w:rPr>
            </w:pPr>
            <w:r>
              <w:rPr>
                <w:rFonts w:ascii="Arial" w:eastAsia="SimSun" w:hAnsi="Arial" w:cs="Arial"/>
                <w:b/>
                <w:bCs/>
                <w:sz w:val="18"/>
                <w:szCs w:val="18"/>
                <w:lang w:eastAsia="en-GB"/>
              </w:rPr>
              <w:t>Controllability of MNO on data transfer</w:t>
            </w:r>
            <w:r>
              <w:rPr>
                <w:rFonts w:ascii="Arial" w:eastAsia="SimSun" w:hAnsi="Arial" w:cs="Arial"/>
                <w:b/>
                <w:bCs/>
                <w:sz w:val="18"/>
                <w:szCs w:val="18"/>
                <w:lang w:eastAsia="en-GB"/>
              </w:rPr>
              <w:br/>
              <w:t>(Note 1)</w:t>
            </w:r>
          </w:p>
          <w:p w14:paraId="696BF8BD" w14:textId="77777777" w:rsidR="008870C7" w:rsidRDefault="008870C7" w:rsidP="00577061">
            <w:pPr>
              <w:rPr>
                <w:rFonts w:ascii="Arial" w:eastAsia="SimSun" w:hAnsi="Arial" w:cs="Arial"/>
                <w:b/>
                <w:bCs/>
                <w:sz w:val="18"/>
                <w:szCs w:val="18"/>
                <w:lang w:eastAsia="en-GB"/>
              </w:rPr>
            </w:pPr>
          </w:p>
        </w:tc>
        <w:tc>
          <w:tcPr>
            <w:tcW w:w="1000" w:type="pct"/>
            <w:shd w:val="clear" w:color="auto" w:fill="auto"/>
          </w:tcPr>
          <w:p w14:paraId="6E324F83"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No AI/ML specific controllability</w:t>
            </w:r>
          </w:p>
        </w:tc>
        <w:tc>
          <w:tcPr>
            <w:tcW w:w="1000" w:type="pct"/>
            <w:shd w:val="clear" w:color="auto" w:fill="auto"/>
          </w:tcPr>
          <w:p w14:paraId="1B21582B"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FFS: level of controllability</w:t>
            </w:r>
            <w:r>
              <w:rPr>
                <w:rFonts w:ascii="Arial" w:eastAsia="SimSun" w:hAnsi="Arial" w:cs="Arial"/>
                <w:sz w:val="18"/>
                <w:szCs w:val="18"/>
                <w:lang w:eastAsia="ja-JP"/>
              </w:rPr>
              <w:br/>
            </w:r>
            <w:r>
              <w:rPr>
                <w:rFonts w:ascii="Arial" w:eastAsia="SimSun" w:hAnsi="Arial" w:cs="Arial"/>
                <w:sz w:val="18"/>
                <w:szCs w:val="18"/>
                <w:lang w:eastAsia="en-GB"/>
              </w:rPr>
              <w:t>(Note 5)</w:t>
            </w:r>
          </w:p>
        </w:tc>
        <w:tc>
          <w:tcPr>
            <w:tcW w:w="1000" w:type="pct"/>
            <w:shd w:val="clear" w:color="auto" w:fill="auto"/>
          </w:tcPr>
          <w:p w14:paraId="69401B99" w14:textId="77777777" w:rsidR="008870C7" w:rsidRDefault="008870C7" w:rsidP="00577061">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5B6F9C57" w14:textId="77777777" w:rsidR="008870C7" w:rsidRDefault="008870C7" w:rsidP="00577061">
            <w:pPr>
              <w:rPr>
                <w:rFonts w:ascii="Arial" w:eastAsia="SimSun" w:hAnsi="Arial" w:cs="Arial"/>
                <w:sz w:val="18"/>
                <w:szCs w:val="18"/>
                <w:lang w:eastAsia="ja-JP"/>
              </w:rPr>
            </w:pPr>
          </w:p>
          <w:p w14:paraId="63CD94B0" w14:textId="77777777" w:rsidR="008870C7" w:rsidRDefault="008870C7" w:rsidP="00577061">
            <w:pPr>
              <w:rPr>
                <w:rFonts w:ascii="Arial" w:eastAsia="SimSun" w:hAnsi="Arial" w:cs="Arial"/>
                <w:sz w:val="18"/>
                <w:szCs w:val="18"/>
                <w:lang w:eastAsia="en-GB"/>
              </w:rPr>
            </w:pPr>
          </w:p>
        </w:tc>
        <w:tc>
          <w:tcPr>
            <w:tcW w:w="1000" w:type="pct"/>
            <w:shd w:val="clear" w:color="auto" w:fill="auto"/>
          </w:tcPr>
          <w:p w14:paraId="60CE1108" w14:textId="77777777" w:rsidR="008870C7" w:rsidRDefault="008870C7" w:rsidP="00577061">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Full controllability</w:t>
            </w:r>
          </w:p>
          <w:p w14:paraId="5C704BBA" w14:textId="77777777" w:rsidR="008870C7" w:rsidRDefault="008870C7" w:rsidP="00577061">
            <w:pPr>
              <w:overflowPunct w:val="0"/>
              <w:autoSpaceDE w:val="0"/>
              <w:autoSpaceDN w:val="0"/>
              <w:adjustRightInd w:val="0"/>
              <w:ind w:left="360" w:hanging="360"/>
              <w:textAlignment w:val="baseline"/>
              <w:rPr>
                <w:rFonts w:ascii="Arial" w:eastAsia="SimSun" w:hAnsi="Arial" w:cs="Arial"/>
                <w:sz w:val="18"/>
                <w:szCs w:val="18"/>
                <w:lang w:eastAsia="ja-JP"/>
              </w:rPr>
            </w:pPr>
          </w:p>
          <w:p w14:paraId="5B160705" w14:textId="77777777" w:rsidR="008870C7" w:rsidRDefault="008870C7" w:rsidP="00577061">
            <w:pPr>
              <w:overflowPunct w:val="0"/>
              <w:autoSpaceDE w:val="0"/>
              <w:autoSpaceDN w:val="0"/>
              <w:adjustRightInd w:val="0"/>
              <w:ind w:left="360" w:hanging="360"/>
              <w:textAlignment w:val="baseline"/>
              <w:rPr>
                <w:rFonts w:ascii="Arial" w:eastAsia="SimSun" w:hAnsi="Arial" w:cs="Arial"/>
                <w:sz w:val="18"/>
                <w:szCs w:val="18"/>
                <w:lang w:eastAsia="en-GB"/>
              </w:rPr>
            </w:pPr>
          </w:p>
        </w:tc>
      </w:tr>
      <w:tr w:rsidR="008870C7" w:rsidRPr="00DC0D67" w14:paraId="5AEF125E" w14:textId="77777777" w:rsidTr="00577061">
        <w:tc>
          <w:tcPr>
            <w:tcW w:w="1000" w:type="pct"/>
            <w:shd w:val="clear" w:color="auto" w:fill="D9D9D9"/>
          </w:tcPr>
          <w:p w14:paraId="7573C4FE" w14:textId="77777777" w:rsidR="008870C7" w:rsidRDefault="008870C7" w:rsidP="00577061">
            <w:pPr>
              <w:rPr>
                <w:rFonts w:ascii="Arial" w:eastAsia="SimSun" w:hAnsi="Arial" w:cs="Arial"/>
                <w:b/>
                <w:bCs/>
                <w:sz w:val="18"/>
                <w:szCs w:val="18"/>
                <w:lang w:eastAsia="en-GB"/>
              </w:rPr>
            </w:pPr>
            <w:r>
              <w:rPr>
                <w:rFonts w:ascii="Arial" w:eastAsia="SimSun" w:hAnsi="Arial" w:cs="Arial"/>
                <w:b/>
                <w:bCs/>
                <w:sz w:val="18"/>
                <w:szCs w:val="18"/>
                <w:lang w:eastAsia="en-GB"/>
              </w:rPr>
              <w:t>Solution for network controllability</w:t>
            </w:r>
          </w:p>
        </w:tc>
        <w:tc>
          <w:tcPr>
            <w:tcW w:w="1000" w:type="pct"/>
            <w:shd w:val="clear" w:color="auto" w:fill="auto"/>
          </w:tcPr>
          <w:p w14:paraId="75593530"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N/A (the OTT server can directly request data from the UE)</w:t>
            </w:r>
          </w:p>
        </w:tc>
        <w:tc>
          <w:tcPr>
            <w:tcW w:w="1000" w:type="pct"/>
            <w:shd w:val="clear" w:color="auto" w:fill="auto"/>
          </w:tcPr>
          <w:p w14:paraId="7A5A6872"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 xml:space="preserve">Example: per PDU sessions </w:t>
            </w:r>
          </w:p>
        </w:tc>
        <w:tc>
          <w:tcPr>
            <w:tcW w:w="1000" w:type="pct"/>
            <w:shd w:val="clear" w:color="auto" w:fill="auto"/>
          </w:tcPr>
          <w:p w14:paraId="7965E0E9" w14:textId="77777777" w:rsidR="008870C7" w:rsidRDefault="008870C7" w:rsidP="00577061">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54724274" w14:textId="77777777" w:rsidR="008870C7" w:rsidRDefault="008870C7" w:rsidP="00577061">
            <w:pPr>
              <w:rPr>
                <w:rFonts w:ascii="Arial" w:eastAsia="SimSun" w:hAnsi="Arial" w:cs="Arial"/>
                <w:sz w:val="18"/>
                <w:szCs w:val="18"/>
                <w:lang w:eastAsia="en-GB"/>
              </w:rPr>
            </w:pPr>
          </w:p>
        </w:tc>
        <w:tc>
          <w:tcPr>
            <w:tcW w:w="1000" w:type="pct"/>
            <w:shd w:val="clear" w:color="auto" w:fill="auto"/>
          </w:tcPr>
          <w:p w14:paraId="3E6C4710" w14:textId="77777777" w:rsidR="008870C7" w:rsidRDefault="008870C7" w:rsidP="00577061">
            <w:pPr>
              <w:overflowPunct w:val="0"/>
              <w:autoSpaceDE w:val="0"/>
              <w:autoSpaceDN w:val="0"/>
              <w:adjustRightInd w:val="0"/>
              <w:ind w:left="360" w:hanging="360"/>
              <w:textAlignment w:val="baseline"/>
              <w:rPr>
                <w:rFonts w:ascii="Arial" w:eastAsia="SimSun" w:hAnsi="Arial" w:cs="Arial"/>
                <w:sz w:val="18"/>
                <w:szCs w:val="18"/>
                <w:lang w:eastAsia="en-GB"/>
              </w:rPr>
            </w:pPr>
            <w:r>
              <w:rPr>
                <w:rFonts w:ascii="Arial" w:eastAsia="SimSun" w:hAnsi="Arial" w:cs="Arial"/>
                <w:sz w:val="18"/>
                <w:szCs w:val="18"/>
                <w:lang w:eastAsia="ja-JP"/>
              </w:rPr>
              <w:t>Via RRC procedure</w:t>
            </w:r>
          </w:p>
        </w:tc>
      </w:tr>
      <w:tr w:rsidR="008870C7" w:rsidRPr="00DC0D67" w14:paraId="5BDA9A80" w14:textId="77777777" w:rsidTr="00577061">
        <w:tc>
          <w:tcPr>
            <w:tcW w:w="1000" w:type="pct"/>
            <w:shd w:val="clear" w:color="auto" w:fill="D9D9D9"/>
          </w:tcPr>
          <w:p w14:paraId="20A08D05" w14:textId="77777777" w:rsidR="008870C7" w:rsidRDefault="008870C7" w:rsidP="00577061">
            <w:pPr>
              <w:rPr>
                <w:rFonts w:ascii="Arial" w:eastAsia="SimSun" w:hAnsi="Arial" w:cs="Arial"/>
                <w:b/>
                <w:bCs/>
                <w:sz w:val="18"/>
                <w:szCs w:val="18"/>
                <w:lang w:eastAsia="en-GB"/>
              </w:rPr>
            </w:pPr>
            <w:r>
              <w:rPr>
                <w:rFonts w:ascii="Arial" w:eastAsia="SimSun" w:hAnsi="Arial" w:cs="Arial"/>
                <w:b/>
                <w:bCs/>
                <w:sz w:val="18"/>
                <w:szCs w:val="18"/>
                <w:lang w:eastAsia="en-GB"/>
              </w:rPr>
              <w:t xml:space="preserve">Possible Options for Visibility of data content in MNO and Data format </w:t>
            </w:r>
            <w:r>
              <w:rPr>
                <w:rFonts w:ascii="Arial" w:eastAsia="SimSun" w:hAnsi="Arial" w:cs="Arial"/>
                <w:b/>
                <w:bCs/>
                <w:sz w:val="18"/>
                <w:szCs w:val="18"/>
                <w:lang w:eastAsia="en-GB"/>
              </w:rPr>
              <w:br/>
              <w:t xml:space="preserve">(Note 2, Note 3) </w:t>
            </w:r>
          </w:p>
        </w:tc>
        <w:tc>
          <w:tcPr>
            <w:tcW w:w="1000" w:type="pct"/>
            <w:shd w:val="clear" w:color="auto" w:fill="auto"/>
          </w:tcPr>
          <w:p w14:paraId="4A4ECFBC" w14:textId="77777777" w:rsidR="008870C7" w:rsidRDefault="008870C7" w:rsidP="00577061">
            <w:pPr>
              <w:spacing w:after="180"/>
              <w:rPr>
                <w:rFonts w:ascii="Arial" w:eastAsia="SimSun" w:hAnsi="Arial" w:cs="Arial"/>
                <w:sz w:val="18"/>
                <w:szCs w:val="18"/>
                <w:lang w:eastAsia="ja-JP"/>
              </w:rPr>
            </w:pPr>
            <w:r>
              <w:rPr>
                <w:rFonts w:ascii="Arial" w:eastAsia="SimSun" w:hAnsi="Arial" w:cs="Arial"/>
                <w:sz w:val="18"/>
                <w:szCs w:val="18"/>
                <w:lang w:eastAsia="ja-JP"/>
              </w:rPr>
              <w:t>No standardized visibility</w:t>
            </w:r>
          </w:p>
          <w:p w14:paraId="4C842DBF" w14:textId="77777777" w:rsidR="008870C7" w:rsidRDefault="008870C7" w:rsidP="00577061">
            <w:pPr>
              <w:rPr>
                <w:rFonts w:ascii="Arial" w:eastAsia="SimSun" w:hAnsi="Arial" w:cs="Arial"/>
                <w:sz w:val="18"/>
                <w:szCs w:val="18"/>
                <w:lang w:eastAsia="en-GB"/>
              </w:rPr>
            </w:pPr>
          </w:p>
        </w:tc>
        <w:tc>
          <w:tcPr>
            <w:tcW w:w="1000" w:type="pct"/>
            <w:shd w:val="clear" w:color="auto" w:fill="auto"/>
          </w:tcPr>
          <w:p w14:paraId="05DBD90C"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rPr>
              <w:t>FFS on level of visibility</w:t>
            </w:r>
            <w:r>
              <w:rPr>
                <w:rFonts w:ascii="Arial" w:eastAsia="SimSun" w:hAnsi="Arial" w:cs="Arial"/>
                <w:sz w:val="18"/>
                <w:szCs w:val="18"/>
              </w:rPr>
              <w:br/>
              <w:t>(Note 5)</w:t>
            </w:r>
          </w:p>
        </w:tc>
        <w:tc>
          <w:tcPr>
            <w:tcW w:w="1000" w:type="pct"/>
            <w:shd w:val="clear" w:color="auto" w:fill="auto"/>
          </w:tcPr>
          <w:p w14:paraId="5E2260F9" w14:textId="77777777" w:rsidR="008870C7" w:rsidRDefault="008870C7" w:rsidP="00577061">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A) Full visibility for standardized data contents.</w:t>
            </w:r>
          </w:p>
          <w:p w14:paraId="67EF1276" w14:textId="77777777" w:rsidR="008870C7" w:rsidRDefault="008870C7" w:rsidP="00577061">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B) Partial visibility for partially standardized data contents. </w:t>
            </w:r>
            <w:r>
              <w:rPr>
                <w:rFonts w:ascii="Arial" w:eastAsia="SimSun" w:hAnsi="Arial" w:cs="Arial"/>
                <w:sz w:val="18"/>
                <w:szCs w:val="18"/>
                <w:lang w:eastAsia="ja-JP"/>
              </w:rPr>
              <w:br/>
              <w:t>(Note 6)</w:t>
            </w:r>
          </w:p>
          <w:p w14:paraId="59A4292F" w14:textId="77777777" w:rsidR="008870C7" w:rsidRDefault="008870C7" w:rsidP="00577061">
            <w:pPr>
              <w:spacing w:after="180"/>
              <w:rPr>
                <w:rFonts w:ascii="Arial" w:eastAsia="SimSun" w:hAnsi="Arial" w:cs="Arial"/>
                <w:sz w:val="18"/>
                <w:szCs w:val="18"/>
                <w:lang w:eastAsia="en-GB"/>
              </w:rPr>
            </w:pPr>
            <w:proofErr w:type="spellStart"/>
            <w:r>
              <w:rPr>
                <w:rFonts w:ascii="Arial" w:eastAsia="SimSun" w:hAnsi="Arial" w:cs="Arial"/>
                <w:sz w:val="18"/>
                <w:szCs w:val="18"/>
                <w:lang w:eastAsia="ja-JP"/>
              </w:rPr>
              <w:lastRenderedPageBreak/>
              <w:t>Opt</w:t>
            </w:r>
            <w:proofErr w:type="spellEnd"/>
            <w:r>
              <w:rPr>
                <w:rFonts w:ascii="Arial" w:eastAsia="SimSun" w:hAnsi="Arial" w:cs="Arial"/>
                <w:sz w:val="18"/>
                <w:szCs w:val="18"/>
                <w:lang w:eastAsia="ja-JP"/>
              </w:rPr>
              <w:t xml:space="preserve"> C) No standardized visibility.</w:t>
            </w:r>
            <w:r>
              <w:rPr>
                <w:rFonts w:ascii="Arial" w:eastAsia="SimSun" w:hAnsi="Arial" w:cs="Arial"/>
                <w:sz w:val="18"/>
                <w:szCs w:val="18"/>
                <w:lang w:eastAsia="ja-JP"/>
              </w:rPr>
              <w:br/>
              <w:t>(Note 6)</w:t>
            </w:r>
          </w:p>
        </w:tc>
        <w:tc>
          <w:tcPr>
            <w:tcW w:w="1000" w:type="pct"/>
            <w:shd w:val="clear" w:color="auto" w:fill="auto"/>
          </w:tcPr>
          <w:p w14:paraId="09CCD4A2" w14:textId="77777777" w:rsidR="008870C7" w:rsidRDefault="008870C7" w:rsidP="00577061">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lastRenderedPageBreak/>
              <w:t>Opt</w:t>
            </w:r>
            <w:proofErr w:type="spellEnd"/>
            <w:r>
              <w:rPr>
                <w:rFonts w:ascii="Arial" w:eastAsia="SimSun" w:hAnsi="Arial" w:cs="Arial"/>
                <w:sz w:val="18"/>
                <w:szCs w:val="18"/>
                <w:lang w:eastAsia="ja-JP"/>
              </w:rPr>
              <w:t xml:space="preserve"> A) Full visibility for standardized data contents.</w:t>
            </w:r>
          </w:p>
          <w:p w14:paraId="1205F530" w14:textId="77777777" w:rsidR="008870C7" w:rsidRDefault="008870C7" w:rsidP="00577061">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B) Partial visibility for partially standardized data contents. </w:t>
            </w:r>
            <w:r>
              <w:rPr>
                <w:rFonts w:ascii="Arial" w:eastAsia="SimSun" w:hAnsi="Arial" w:cs="Arial"/>
                <w:sz w:val="18"/>
                <w:szCs w:val="18"/>
                <w:lang w:eastAsia="ja-JP"/>
              </w:rPr>
              <w:br/>
              <w:t>(Note 6)</w:t>
            </w:r>
          </w:p>
          <w:p w14:paraId="099BFDF8" w14:textId="77777777" w:rsidR="008870C7" w:rsidRDefault="008870C7" w:rsidP="00577061">
            <w:pPr>
              <w:spacing w:after="180"/>
              <w:rPr>
                <w:rFonts w:ascii="Arial" w:eastAsia="SimSun" w:hAnsi="Arial" w:cs="Arial"/>
                <w:sz w:val="18"/>
                <w:szCs w:val="18"/>
                <w:lang w:eastAsia="ja-JP"/>
              </w:rPr>
            </w:pPr>
            <w:proofErr w:type="spellStart"/>
            <w:r>
              <w:rPr>
                <w:rFonts w:ascii="Arial" w:eastAsia="SimSun" w:hAnsi="Arial" w:cs="Arial"/>
                <w:sz w:val="18"/>
                <w:szCs w:val="18"/>
                <w:lang w:eastAsia="ja-JP"/>
              </w:rPr>
              <w:lastRenderedPageBreak/>
              <w:t>Opt</w:t>
            </w:r>
            <w:proofErr w:type="spellEnd"/>
            <w:r>
              <w:rPr>
                <w:rFonts w:ascii="Arial" w:eastAsia="SimSun" w:hAnsi="Arial" w:cs="Arial"/>
                <w:sz w:val="18"/>
                <w:szCs w:val="18"/>
                <w:lang w:eastAsia="ja-JP"/>
              </w:rPr>
              <w:t xml:space="preserve"> C) No standardized visibility.</w:t>
            </w:r>
            <w:r>
              <w:rPr>
                <w:rFonts w:ascii="Arial" w:eastAsia="SimSun" w:hAnsi="Arial" w:cs="Arial"/>
                <w:sz w:val="18"/>
                <w:szCs w:val="18"/>
                <w:lang w:eastAsia="ja-JP"/>
              </w:rPr>
              <w:br/>
              <w:t>(Note 6)</w:t>
            </w:r>
          </w:p>
          <w:p w14:paraId="406ACA2B" w14:textId="77777777" w:rsidR="008870C7" w:rsidRDefault="008870C7" w:rsidP="00577061">
            <w:pPr>
              <w:spacing w:after="180"/>
              <w:rPr>
                <w:rFonts w:ascii="Arial" w:eastAsia="SimSun" w:hAnsi="Arial" w:cs="Arial"/>
                <w:sz w:val="18"/>
                <w:szCs w:val="18"/>
                <w:lang w:eastAsia="en-GB"/>
              </w:rPr>
            </w:pPr>
          </w:p>
        </w:tc>
      </w:tr>
      <w:tr w:rsidR="008870C7" w:rsidRPr="008870C7" w14:paraId="50E9EC8A" w14:textId="77777777" w:rsidTr="00577061">
        <w:tc>
          <w:tcPr>
            <w:tcW w:w="1000" w:type="pct"/>
            <w:shd w:val="clear" w:color="auto" w:fill="D9D9D9"/>
          </w:tcPr>
          <w:p w14:paraId="6C661A42" w14:textId="77777777" w:rsidR="008870C7" w:rsidRDefault="008870C7" w:rsidP="00577061">
            <w:pPr>
              <w:rPr>
                <w:rFonts w:ascii="Arial" w:eastAsia="SimSun" w:hAnsi="Arial" w:cs="Arial"/>
                <w:b/>
                <w:bCs/>
                <w:sz w:val="18"/>
                <w:szCs w:val="18"/>
                <w:lang w:eastAsia="en-GB"/>
              </w:rPr>
            </w:pPr>
            <w:r>
              <w:rPr>
                <w:rFonts w:ascii="Arial" w:eastAsia="SimSun" w:hAnsi="Arial" w:cs="Arial"/>
                <w:b/>
                <w:bCs/>
                <w:sz w:val="18"/>
                <w:szCs w:val="18"/>
                <w:lang w:eastAsia="en-GB"/>
              </w:rPr>
              <w:lastRenderedPageBreak/>
              <w:t>Impacted WGs</w:t>
            </w:r>
          </w:p>
        </w:tc>
        <w:tc>
          <w:tcPr>
            <w:tcW w:w="1000" w:type="pct"/>
            <w:shd w:val="clear" w:color="auto" w:fill="auto"/>
          </w:tcPr>
          <w:p w14:paraId="240A3630"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N/A</w:t>
            </w:r>
          </w:p>
        </w:tc>
        <w:tc>
          <w:tcPr>
            <w:tcW w:w="1000" w:type="pct"/>
            <w:shd w:val="clear" w:color="auto" w:fill="auto"/>
          </w:tcPr>
          <w:p w14:paraId="36CD8B9B"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SA2, SA3, RAN2, RAN3, CT1</w:t>
            </w:r>
          </w:p>
        </w:tc>
        <w:tc>
          <w:tcPr>
            <w:tcW w:w="1000" w:type="pct"/>
            <w:shd w:val="clear" w:color="auto" w:fill="auto"/>
          </w:tcPr>
          <w:p w14:paraId="06718DAF" w14:textId="77777777" w:rsidR="008870C7" w:rsidRDefault="008870C7" w:rsidP="00577061">
            <w:pPr>
              <w:rPr>
                <w:rFonts w:ascii="Arial" w:eastAsia="SimSun" w:hAnsi="Arial" w:cs="Arial"/>
                <w:sz w:val="18"/>
                <w:szCs w:val="18"/>
                <w:lang w:eastAsia="en-GB"/>
              </w:rPr>
            </w:pPr>
            <w:r>
              <w:rPr>
                <w:rFonts w:ascii="Arial" w:eastAsia="SimSun" w:hAnsi="Arial" w:cs="Arial"/>
                <w:sz w:val="18"/>
                <w:szCs w:val="18"/>
                <w:lang w:eastAsia="ja-JP"/>
              </w:rPr>
              <w:t>SA2, SA3, RAN3, RAN2, CT1 and CT3</w:t>
            </w:r>
          </w:p>
        </w:tc>
        <w:tc>
          <w:tcPr>
            <w:tcW w:w="1000" w:type="pct"/>
            <w:shd w:val="clear" w:color="auto" w:fill="auto"/>
          </w:tcPr>
          <w:p w14:paraId="4D5513EB" w14:textId="77777777" w:rsidR="008870C7" w:rsidRDefault="008870C7" w:rsidP="00577061">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53E9F1B1" w14:textId="77777777" w:rsidR="008870C7" w:rsidRDefault="008870C7" w:rsidP="00577061">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8870C7" w:rsidRPr="00DC0D67" w14:paraId="432CFB04" w14:textId="77777777" w:rsidTr="00577061">
        <w:tc>
          <w:tcPr>
            <w:tcW w:w="5000" w:type="pct"/>
            <w:gridSpan w:val="5"/>
            <w:shd w:val="clear" w:color="auto" w:fill="auto"/>
          </w:tcPr>
          <w:p w14:paraId="392450C9" w14:textId="77777777" w:rsidR="008870C7" w:rsidRDefault="008870C7" w:rsidP="008870C7">
            <w:pPr>
              <w:pStyle w:val="ListParagraph"/>
              <w:numPr>
                <w:ilvl w:val="0"/>
                <w:numId w:val="13"/>
              </w:numPr>
              <w:spacing w:line="259" w:lineRule="auto"/>
              <w:rPr>
                <w:rFonts w:ascii="Arial" w:eastAsia="SimSun" w:hAnsi="Arial" w:cs="Arial"/>
                <w:sz w:val="18"/>
                <w:szCs w:val="18"/>
                <w:lang w:eastAsia="ja-JP"/>
              </w:rPr>
            </w:pPr>
            <w:r>
              <w:rPr>
                <w:rFonts w:ascii="Arial" w:eastAsia="SimSun"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413C0304" w14:textId="77777777" w:rsidR="008870C7" w:rsidRDefault="008870C7" w:rsidP="008870C7">
            <w:pPr>
              <w:pStyle w:val="ListParagraph"/>
              <w:numPr>
                <w:ilvl w:val="0"/>
                <w:numId w:val="13"/>
              </w:numPr>
              <w:spacing w:line="259" w:lineRule="auto"/>
              <w:rPr>
                <w:rFonts w:ascii="Arial" w:eastAsia="SimSun" w:hAnsi="Arial" w:cs="Arial"/>
                <w:sz w:val="18"/>
                <w:szCs w:val="18"/>
                <w:lang w:eastAsia="ja-JP"/>
              </w:rPr>
            </w:pPr>
            <w:r>
              <w:rPr>
                <w:rFonts w:ascii="Arial" w:eastAsia="SimSun" w:hAnsi="Arial" w:cs="Arial"/>
                <w:sz w:val="18"/>
                <w:szCs w:val="18"/>
                <w:lang w:eastAsia="ja-JP"/>
              </w:rPr>
              <w:t>Note 2: Visibility of data content signifies that the MNO can, at least, be aware of, access, and comprehend the data without the need of SLA.</w:t>
            </w:r>
          </w:p>
          <w:p w14:paraId="364C7BAF" w14:textId="77777777" w:rsidR="008870C7" w:rsidRDefault="008870C7" w:rsidP="008870C7">
            <w:pPr>
              <w:pStyle w:val="ListParagraph"/>
              <w:numPr>
                <w:ilvl w:val="0"/>
                <w:numId w:val="13"/>
              </w:numPr>
              <w:spacing w:line="259" w:lineRule="auto"/>
              <w:rPr>
                <w:rFonts w:ascii="Arial" w:eastAsia="SimSun" w:hAnsi="Arial" w:cs="Arial"/>
                <w:sz w:val="18"/>
                <w:szCs w:val="18"/>
                <w:lang w:eastAsia="ja-JP"/>
              </w:rPr>
            </w:pPr>
            <w:r>
              <w:rPr>
                <w:rFonts w:ascii="Arial" w:eastAsia="SimSun" w:hAnsi="Arial" w:cs="Arial"/>
                <w:sz w:val="18"/>
                <w:szCs w:val="18"/>
              </w:rPr>
              <w:t>Note 3: T</w:t>
            </w:r>
            <w:r>
              <w:rPr>
                <w:rFonts w:ascii="Arial" w:eastAsia="SimSun" w:hAnsi="Arial" w:cs="Arial"/>
                <w:sz w:val="18"/>
                <w:szCs w:val="18"/>
                <w:lang w:eastAsia="ja-JP"/>
              </w:rPr>
              <w:t>he following options are identified to realize the different levels of data content visibility to the MNO:</w:t>
            </w:r>
          </w:p>
          <w:p w14:paraId="2F31AA23" w14:textId="77777777" w:rsidR="008870C7" w:rsidRDefault="008870C7" w:rsidP="008870C7">
            <w:pPr>
              <w:pStyle w:val="ListParagraph"/>
              <w:numPr>
                <w:ilvl w:val="1"/>
                <w:numId w:val="14"/>
              </w:numPr>
              <w:spacing w:line="259" w:lineRule="auto"/>
              <w:rPr>
                <w:rFonts w:ascii="Arial" w:eastAsia="SimSun" w:hAnsi="Arial" w:cs="Arial"/>
                <w:sz w:val="18"/>
                <w:szCs w:val="18"/>
                <w:lang w:eastAsia="ja-JP"/>
              </w:rPr>
            </w:pPr>
            <w:r>
              <w:rPr>
                <w:rFonts w:ascii="Arial" w:eastAsia="SimSun" w:hAnsi="Arial" w:cs="Arial"/>
                <w:sz w:val="18"/>
                <w:szCs w:val="18"/>
                <w:lang w:eastAsia="ja-JP"/>
              </w:rPr>
              <w:t>Full visibility for standardized data content.</w:t>
            </w:r>
          </w:p>
          <w:p w14:paraId="1F58D815" w14:textId="77777777" w:rsidR="008870C7" w:rsidRDefault="008870C7" w:rsidP="008870C7">
            <w:pPr>
              <w:pStyle w:val="ListParagraph"/>
              <w:numPr>
                <w:ilvl w:val="1"/>
                <w:numId w:val="14"/>
              </w:numPr>
              <w:spacing w:line="259" w:lineRule="auto"/>
              <w:rPr>
                <w:rFonts w:ascii="Arial" w:eastAsia="SimSun" w:hAnsi="Arial" w:cs="Arial"/>
                <w:sz w:val="18"/>
                <w:szCs w:val="18"/>
                <w:lang w:eastAsia="ja-JP"/>
              </w:rPr>
            </w:pPr>
            <w:r>
              <w:rPr>
                <w:rFonts w:ascii="Arial" w:eastAsia="SimSun" w:hAnsi="Arial" w:cs="Arial"/>
                <w:sz w:val="18"/>
                <w:szCs w:val="18"/>
                <w:lang w:eastAsia="ja-JP"/>
              </w:rPr>
              <w:t>Partial visibility for partially standardized data content (e.g. UE proprietary information can be included transparently together with the standardized data message).</w:t>
            </w:r>
          </w:p>
          <w:p w14:paraId="2E666F87" w14:textId="77777777" w:rsidR="008870C7" w:rsidRDefault="008870C7" w:rsidP="008870C7">
            <w:pPr>
              <w:pStyle w:val="ListParagraph"/>
              <w:numPr>
                <w:ilvl w:val="1"/>
                <w:numId w:val="14"/>
              </w:numPr>
              <w:spacing w:line="259" w:lineRule="auto"/>
              <w:rPr>
                <w:rFonts w:ascii="Arial" w:eastAsia="SimSun" w:hAnsi="Arial" w:cs="Arial"/>
                <w:sz w:val="18"/>
                <w:szCs w:val="18"/>
              </w:rPr>
            </w:pPr>
            <w:r>
              <w:rPr>
                <w:rFonts w:ascii="Arial" w:eastAsia="SimSun" w:hAnsi="Arial" w:cs="Arial"/>
                <w:sz w:val="18"/>
                <w:szCs w:val="18"/>
                <w:lang w:eastAsia="ja-JP"/>
              </w:rPr>
              <w:t>No standardized visibility (e.g. only UE proprietary information can be included transparently).</w:t>
            </w:r>
          </w:p>
          <w:p w14:paraId="2AD155FA" w14:textId="77777777" w:rsidR="008870C7" w:rsidRDefault="008870C7" w:rsidP="008870C7">
            <w:pPr>
              <w:pStyle w:val="ListParagraph"/>
              <w:numPr>
                <w:ilvl w:val="0"/>
                <w:numId w:val="14"/>
              </w:numPr>
              <w:spacing w:line="259" w:lineRule="auto"/>
              <w:rPr>
                <w:rFonts w:ascii="Arial" w:eastAsia="SimSun" w:hAnsi="Arial" w:cs="Arial"/>
                <w:sz w:val="18"/>
                <w:szCs w:val="18"/>
              </w:rPr>
            </w:pPr>
            <w:r>
              <w:rPr>
                <w:rFonts w:ascii="Arial" w:eastAsia="SimSun" w:hAnsi="Arial" w:cs="Arial"/>
                <w:sz w:val="18"/>
                <w:szCs w:val="18"/>
              </w:rPr>
              <w:t>Note 4: The potential involvement of NF or other higher layers entities/functionalities should be discussed in other WGs. Impact on the OTT server is not in the scope of RAN2 discussion.</w:t>
            </w:r>
          </w:p>
          <w:p w14:paraId="3BDC19AF" w14:textId="77777777" w:rsidR="008870C7" w:rsidRDefault="008870C7" w:rsidP="008870C7">
            <w:pPr>
              <w:pStyle w:val="ListParagraph"/>
              <w:numPr>
                <w:ilvl w:val="0"/>
                <w:numId w:val="14"/>
              </w:numPr>
              <w:spacing w:line="259" w:lineRule="auto"/>
              <w:rPr>
                <w:rFonts w:ascii="Arial" w:eastAsia="SimSun" w:hAnsi="Arial" w:cs="Arial"/>
                <w:sz w:val="18"/>
                <w:szCs w:val="18"/>
              </w:rPr>
            </w:pPr>
            <w:r>
              <w:rPr>
                <w:rFonts w:ascii="Arial" w:eastAsia="SimSun" w:hAnsi="Arial" w:cs="Arial"/>
                <w:sz w:val="18"/>
                <w:szCs w:val="18"/>
              </w:rPr>
              <w:t>Note 5: RAN2 cannot reach consensus on the level of MNO controllability and visibility possible via solution 1b without input from SA groups.</w:t>
            </w:r>
          </w:p>
          <w:p w14:paraId="05D21B74" w14:textId="77777777" w:rsidR="008870C7" w:rsidRDefault="008870C7" w:rsidP="008870C7">
            <w:pPr>
              <w:pStyle w:val="ListParagraph"/>
              <w:numPr>
                <w:ilvl w:val="0"/>
                <w:numId w:val="14"/>
              </w:numPr>
              <w:spacing w:line="259" w:lineRule="auto"/>
              <w:rPr>
                <w:rFonts w:ascii="Arial" w:eastAsia="SimSun" w:hAnsi="Arial" w:cs="Arial"/>
                <w:sz w:val="18"/>
                <w:szCs w:val="18"/>
              </w:rPr>
            </w:pPr>
            <w:r>
              <w:rPr>
                <w:rFonts w:ascii="Arial" w:eastAsia="SimSun" w:hAnsi="Arial" w:cs="Arial"/>
                <w:sz w:val="18"/>
                <w:szCs w:val="18"/>
                <w:lang w:eastAsia="ja-JP"/>
              </w:rPr>
              <w:t>Note 6: RAN2 has not concluded on the need for partial and no visibility options.</w:t>
            </w:r>
          </w:p>
          <w:p w14:paraId="6873F28D" w14:textId="77777777" w:rsidR="008870C7" w:rsidRDefault="008870C7" w:rsidP="008870C7">
            <w:pPr>
              <w:pStyle w:val="ListParagraph"/>
              <w:numPr>
                <w:ilvl w:val="0"/>
                <w:numId w:val="14"/>
              </w:numPr>
              <w:spacing w:line="259" w:lineRule="auto"/>
              <w:rPr>
                <w:rFonts w:ascii="Arial" w:eastAsia="SimSun" w:hAnsi="Arial" w:cs="Arial"/>
                <w:sz w:val="18"/>
                <w:szCs w:val="18"/>
              </w:rPr>
            </w:pPr>
            <w:r>
              <w:rPr>
                <w:rFonts w:ascii="Arial" w:eastAsia="SimSun" w:hAnsi="Arial" w:cs="Arial"/>
                <w:sz w:val="18"/>
                <w:szCs w:val="18"/>
              </w:rPr>
              <w:t>Note 7: RAN2 could not reach consensus on the feasibility of UP solution in options 2 and 3.</w:t>
            </w:r>
          </w:p>
        </w:tc>
      </w:tr>
    </w:tbl>
    <w:p w14:paraId="5D9B35F5" w14:textId="77777777" w:rsidR="008870C7" w:rsidRDefault="008870C7" w:rsidP="00510ACD">
      <w:pPr>
        <w:rPr>
          <w:lang w:eastAsia="ja-JP"/>
        </w:rPr>
      </w:pPr>
    </w:p>
    <w:p w14:paraId="78EAE45D" w14:textId="7912BC05" w:rsidR="008870C7" w:rsidRDefault="008870C7" w:rsidP="00510ACD">
      <w:pPr>
        <w:rPr>
          <w:lang w:eastAsia="ja-JP"/>
        </w:rPr>
      </w:pPr>
      <w:r>
        <w:rPr>
          <w:lang w:eastAsia="ja-JP"/>
        </w:rPr>
        <w:t xml:space="preserve">The LS in [1] asks </w:t>
      </w:r>
      <w:r w:rsidR="00FF482D">
        <w:rPr>
          <w:lang w:eastAsia="ja-JP"/>
        </w:rPr>
        <w:t>SA and SA2 the following:</w:t>
      </w:r>
    </w:p>
    <w:p w14:paraId="20112488" w14:textId="77777777" w:rsidR="00FF482D" w:rsidRDefault="00FF482D" w:rsidP="00510ACD">
      <w:pPr>
        <w:rPr>
          <w:lang w:eastAsia="ja-JP"/>
        </w:rPr>
      </w:pPr>
    </w:p>
    <w:p w14:paraId="124DBF98" w14:textId="42D01D96" w:rsidR="00FF482D" w:rsidRDefault="00080135" w:rsidP="00510ACD">
      <w:pPr>
        <w:rPr>
          <w:lang w:eastAsia="ja-JP"/>
        </w:rPr>
      </w:pPr>
      <w:r>
        <w:rPr>
          <w:lang w:eastAsia="ja-JP"/>
        </w:rPr>
        <w:t>“</w:t>
      </w:r>
      <w:r>
        <w:rPr>
          <w:sz w:val="22"/>
          <w:szCs w:val="22"/>
          <w:lang w:val="en-US"/>
        </w:rPr>
        <w:t xml:space="preserve">TSG RAN kindly asks TSG SA to initiate the work and at least for SA WG2 to provide inputs </w:t>
      </w:r>
      <w:r w:rsidRPr="005D3421">
        <w:rPr>
          <w:sz w:val="22"/>
          <w:szCs w:val="22"/>
          <w:lang w:val="en-US"/>
        </w:rPr>
        <w:t>on solutions 1b, 2, and 3</w:t>
      </w:r>
      <w:r>
        <w:rPr>
          <w:sz w:val="22"/>
          <w:szCs w:val="22"/>
          <w:lang w:val="en-US"/>
        </w:rPr>
        <w:t xml:space="preserve"> by RAN#106.</w:t>
      </w:r>
      <w:r>
        <w:rPr>
          <w:lang w:eastAsia="ja-JP"/>
        </w:rPr>
        <w:t>”</w:t>
      </w:r>
    </w:p>
    <w:p w14:paraId="656CB4C4" w14:textId="77777777" w:rsidR="00A8045E" w:rsidRDefault="00A8045E" w:rsidP="00510ACD">
      <w:pPr>
        <w:rPr>
          <w:lang w:eastAsia="ja-JP"/>
        </w:rPr>
      </w:pPr>
    </w:p>
    <w:p w14:paraId="6F06EA6C" w14:textId="5FA4AC64" w:rsidR="00A8045E" w:rsidRDefault="00A8045E" w:rsidP="00510ACD">
      <w:pPr>
        <w:rPr>
          <w:lang w:eastAsia="ja-JP"/>
        </w:rPr>
      </w:pPr>
      <w:r>
        <w:rPr>
          <w:lang w:eastAsia="ja-JP"/>
        </w:rPr>
        <w:t xml:space="preserve">In turn SA2 has sent an LS </w:t>
      </w:r>
      <w:r w:rsidR="00F32A27">
        <w:rPr>
          <w:lang w:eastAsia="ja-JP"/>
        </w:rPr>
        <w:t xml:space="preserve">in [2], where SA2 poses the following question and </w:t>
      </w:r>
      <w:r w:rsidR="00634270">
        <w:rPr>
          <w:lang w:eastAsia="ja-JP"/>
        </w:rPr>
        <w:t>actions to RAN3:</w:t>
      </w:r>
    </w:p>
    <w:p w14:paraId="15F8C4C3" w14:textId="77777777" w:rsidR="00634270" w:rsidRDefault="00634270" w:rsidP="00510ACD">
      <w:pPr>
        <w:rPr>
          <w:lang w:eastAsia="ja-JP"/>
        </w:rPr>
      </w:pPr>
    </w:p>
    <w:tbl>
      <w:tblPr>
        <w:tblStyle w:val="TableGrid"/>
        <w:tblW w:w="0" w:type="auto"/>
        <w:tblLook w:val="04A0" w:firstRow="1" w:lastRow="0" w:firstColumn="1" w:lastColumn="0" w:noHBand="0" w:noVBand="1"/>
      </w:tblPr>
      <w:tblGrid>
        <w:gridCol w:w="9855"/>
      </w:tblGrid>
      <w:tr w:rsidR="00080A64" w14:paraId="6A99489F" w14:textId="77777777" w:rsidTr="00080A64">
        <w:tc>
          <w:tcPr>
            <w:tcW w:w="9855" w:type="dxa"/>
          </w:tcPr>
          <w:p w14:paraId="265FD9B8" w14:textId="77777777" w:rsidR="00080A64" w:rsidRDefault="00080A64" w:rsidP="00080A64">
            <w:pPr>
              <w:rPr>
                <w:rFonts w:ascii="Arial" w:hAnsi="Arial" w:cs="Arial"/>
                <w:lang w:eastAsia="zh-CN"/>
              </w:rPr>
            </w:pPr>
            <w:r>
              <w:rPr>
                <w:rFonts w:ascii="Arial" w:hAnsi="Arial" w:cs="Arial"/>
                <w:lang w:eastAsia="zh-CN"/>
              </w:rPr>
              <w:t xml:space="preserve">SA2 would like to ask about the following terms: </w:t>
            </w:r>
          </w:p>
          <w:p w14:paraId="46303ED6" w14:textId="77777777" w:rsidR="00080A64" w:rsidRDefault="00080A64" w:rsidP="00080A64">
            <w:pPr>
              <w:rPr>
                <w:rFonts w:ascii="Arial" w:hAnsi="Arial" w:cs="Arial"/>
                <w:lang w:eastAsia="zh-CN"/>
              </w:rPr>
            </w:pPr>
          </w:p>
          <w:p w14:paraId="43E76D29" w14:textId="77777777" w:rsidR="00080A64" w:rsidRDefault="00080A64" w:rsidP="00080A64">
            <w:pPr>
              <w:pStyle w:val="ListParagraph"/>
              <w:numPr>
                <w:ilvl w:val="0"/>
                <w:numId w:val="15"/>
              </w:numPr>
              <w:spacing w:after="180"/>
              <w:contextualSpacing/>
              <w:rPr>
                <w:rFonts w:ascii="Arial" w:hAnsi="Arial" w:cs="Arial"/>
                <w:b/>
                <w:bCs/>
              </w:rPr>
            </w:pPr>
            <w:r>
              <w:rPr>
                <w:rFonts w:ascii="Arial" w:hAnsi="Arial" w:cs="Arial"/>
                <w:b/>
                <w:bCs/>
              </w:rPr>
              <w:t>Controllability</w:t>
            </w:r>
            <w:r>
              <w:rPr>
                <w:b/>
                <w:bCs/>
              </w:rPr>
              <w:t xml:space="preserve"> </w:t>
            </w:r>
            <w:r>
              <w:rPr>
                <w:rFonts w:ascii="Arial" w:hAnsi="Arial" w:cs="Arial"/>
                <w:b/>
                <w:bCs/>
              </w:rPr>
              <w:t xml:space="preserve">of MNO on data transfer: </w:t>
            </w:r>
          </w:p>
          <w:p w14:paraId="20539A6F" w14:textId="77777777" w:rsidR="00080A64" w:rsidRDefault="00080A64" w:rsidP="00080A64">
            <w:pPr>
              <w:pStyle w:val="ListParagraph"/>
              <w:rPr>
                <w:rFonts w:ascii="Arial" w:hAnsi="Arial" w:cs="Arial"/>
              </w:rPr>
            </w:pPr>
          </w:p>
          <w:p w14:paraId="42585450" w14:textId="77777777" w:rsidR="00080A64" w:rsidRDefault="00080A64" w:rsidP="00080A64">
            <w:pPr>
              <w:pStyle w:val="ListParagraph"/>
              <w:rPr>
                <w:rFonts w:ascii="Arial" w:hAnsi="Arial" w:cs="Arial"/>
              </w:rPr>
            </w:pPr>
            <w:r>
              <w:rPr>
                <w:rFonts w:ascii="Arial" w:hAnsi="Arial" w:cs="Arial"/>
              </w:rPr>
              <w:t xml:space="preserve">In RP-242389 / S2-2409600, it is stated that full controllability is required when “the MNO can manage data transfer to the server for UE-side data collection, without the need of SLA. This includes initiating, terminating, and fully managing data </w:t>
            </w:r>
            <w:proofErr w:type="gramStart"/>
            <w:r>
              <w:rPr>
                <w:rFonts w:ascii="Arial" w:hAnsi="Arial" w:cs="Arial"/>
              </w:rPr>
              <w:t>transfer</w:t>
            </w:r>
            <w:proofErr w:type="gramEnd"/>
            <w:r>
              <w:rPr>
                <w:rFonts w:ascii="Arial" w:hAnsi="Arial" w:cs="Arial"/>
              </w:rPr>
              <w:t>”</w:t>
            </w:r>
          </w:p>
          <w:p w14:paraId="51A75F8C" w14:textId="77777777" w:rsidR="00080A64" w:rsidRDefault="00080A64" w:rsidP="00080A64">
            <w:pPr>
              <w:pStyle w:val="ListParagraph"/>
              <w:rPr>
                <w:rFonts w:ascii="Arial" w:hAnsi="Arial" w:cs="Arial"/>
              </w:rPr>
            </w:pPr>
          </w:p>
          <w:p w14:paraId="1D095993" w14:textId="77777777" w:rsidR="00080A64" w:rsidRDefault="00080A64" w:rsidP="00080A64">
            <w:pPr>
              <w:pStyle w:val="ListParagraph"/>
              <w:rPr>
                <w:rFonts w:ascii="Arial" w:hAnsi="Arial" w:cs="Arial"/>
              </w:rPr>
            </w:pPr>
            <w:r>
              <w:rPr>
                <w:rFonts w:ascii="Arial" w:hAnsi="Arial" w:cs="Arial"/>
              </w:rPr>
              <w:t>SA2 kindly request RAN2 to provide further clarification on the following areas:</w:t>
            </w:r>
          </w:p>
          <w:p w14:paraId="0ABE1C78" w14:textId="77777777" w:rsidR="00080A64" w:rsidRDefault="00080A64" w:rsidP="00080A64">
            <w:pPr>
              <w:pStyle w:val="ListParagraph"/>
              <w:rPr>
                <w:rFonts w:ascii="Arial" w:hAnsi="Arial" w:cs="Arial"/>
              </w:rPr>
            </w:pPr>
          </w:p>
          <w:p w14:paraId="3A56E6AF" w14:textId="77777777" w:rsidR="00080A64" w:rsidRDefault="00080A64" w:rsidP="00080A64">
            <w:pPr>
              <w:pStyle w:val="ListParagraph"/>
              <w:rPr>
                <w:rFonts w:ascii="Arial" w:hAnsi="Arial" w:cs="Arial"/>
              </w:rPr>
            </w:pPr>
            <w:r>
              <w:rPr>
                <w:rFonts w:ascii="Arial" w:hAnsi="Arial" w:cs="Arial"/>
              </w:rPr>
              <w:t>Q1: 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32DC9F2B" w14:textId="77777777" w:rsidR="00080A64" w:rsidRDefault="00080A64" w:rsidP="00080A64">
            <w:pPr>
              <w:pStyle w:val="ListParagraph"/>
              <w:rPr>
                <w:rFonts w:ascii="Arial" w:hAnsi="Arial" w:cs="Arial"/>
              </w:rPr>
            </w:pPr>
          </w:p>
          <w:p w14:paraId="54D2F50F" w14:textId="77777777" w:rsidR="00080A64" w:rsidRDefault="00080A64" w:rsidP="00080A64">
            <w:pPr>
              <w:pStyle w:val="ListParagraph"/>
              <w:rPr>
                <w:rFonts w:ascii="Arial" w:hAnsi="Arial" w:cs="Arial"/>
              </w:rPr>
            </w:pPr>
            <w:r>
              <w:rPr>
                <w:rFonts w:ascii="Arial" w:hAnsi="Arial" w:cs="Arial"/>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70345768" w14:textId="77777777" w:rsidR="00D723A7" w:rsidRDefault="00D723A7" w:rsidP="00080A64">
            <w:pPr>
              <w:pStyle w:val="ListParagraph"/>
              <w:rPr>
                <w:rFonts w:ascii="Arial" w:hAnsi="Arial" w:cs="Arial"/>
              </w:rPr>
            </w:pPr>
          </w:p>
          <w:p w14:paraId="55209218" w14:textId="4BA851E5" w:rsidR="00D723A7" w:rsidRPr="00D723A7" w:rsidRDefault="00D723A7" w:rsidP="00D723A7">
            <w:pPr>
              <w:rPr>
                <w:rFonts w:ascii="Arial" w:hAnsi="Arial" w:cs="Arial"/>
              </w:rPr>
            </w:pPr>
            <w:r>
              <w:rPr>
                <w:rFonts w:ascii="Arial" w:hAnsi="Arial" w:cs="Arial"/>
              </w:rPr>
              <w:t>[…]</w:t>
            </w:r>
          </w:p>
          <w:p w14:paraId="293BF9F2" w14:textId="77777777" w:rsidR="00080A64" w:rsidRDefault="00080A64" w:rsidP="00510ACD">
            <w:pPr>
              <w:rPr>
                <w:lang w:val="en-US" w:eastAsia="ja-JP"/>
              </w:rPr>
            </w:pPr>
          </w:p>
          <w:p w14:paraId="1BC10661" w14:textId="77777777" w:rsidR="00D723A7" w:rsidRDefault="00D723A7" w:rsidP="00D723A7">
            <w:pPr>
              <w:spacing w:after="120"/>
              <w:rPr>
                <w:rFonts w:ascii="Arial" w:hAnsi="Arial" w:cs="Arial"/>
                <w:b/>
                <w:lang w:val="en-US"/>
              </w:rPr>
            </w:pPr>
            <w:r>
              <w:rPr>
                <w:rFonts w:ascii="Arial" w:hAnsi="Arial" w:cs="Arial"/>
                <w:b/>
                <w:lang w:val="en-US"/>
              </w:rPr>
              <w:t>2. Actions:</w:t>
            </w:r>
          </w:p>
          <w:p w14:paraId="571E7414" w14:textId="77777777" w:rsidR="00D723A7" w:rsidRDefault="00D723A7" w:rsidP="00D723A7">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RAN3</w:t>
            </w:r>
          </w:p>
          <w:p w14:paraId="46580FFD" w14:textId="77777777" w:rsidR="00D723A7" w:rsidRDefault="00D723A7" w:rsidP="00D723A7">
            <w:r>
              <w:rPr>
                <w:rFonts w:ascii="Arial" w:hAnsi="Arial" w:cs="Arial"/>
                <w:b/>
              </w:rPr>
              <w:t xml:space="preserve">ACTION:  </w:t>
            </w:r>
            <w:r>
              <w:rPr>
                <w:rFonts w:ascii="Arial" w:hAnsi="Arial"/>
              </w:rPr>
              <w:t>SA2 kindly ask RAN3 to consider question #1 above and provide as early as possible any feedback.</w:t>
            </w:r>
          </w:p>
          <w:p w14:paraId="2FDF79F7" w14:textId="77777777" w:rsidR="00D723A7" w:rsidRPr="00D723A7" w:rsidRDefault="00D723A7" w:rsidP="00510ACD">
            <w:pPr>
              <w:rPr>
                <w:lang w:eastAsia="ja-JP"/>
              </w:rPr>
            </w:pPr>
          </w:p>
          <w:p w14:paraId="112F9CA6" w14:textId="77777777" w:rsidR="00D723A7" w:rsidRPr="00080A64" w:rsidRDefault="00D723A7" w:rsidP="00510ACD">
            <w:pPr>
              <w:rPr>
                <w:lang w:val="en-US" w:eastAsia="ja-JP"/>
              </w:rPr>
            </w:pPr>
          </w:p>
        </w:tc>
      </w:tr>
    </w:tbl>
    <w:p w14:paraId="56CC1BD2" w14:textId="77777777" w:rsidR="00634270" w:rsidRDefault="00634270" w:rsidP="00510ACD">
      <w:pPr>
        <w:rPr>
          <w:lang w:eastAsia="ja-JP"/>
        </w:rPr>
      </w:pPr>
    </w:p>
    <w:p w14:paraId="6C37B846" w14:textId="7463DBF0" w:rsidR="00A8196D" w:rsidRDefault="00ED0EE0" w:rsidP="00510ACD">
      <w:pPr>
        <w:rPr>
          <w:lang w:eastAsia="zh-CN"/>
        </w:rPr>
      </w:pPr>
      <w:r>
        <w:rPr>
          <w:lang w:val="en-US" w:eastAsia="ja-JP"/>
        </w:rPr>
        <w:t xml:space="preserve">In this paper an answer to the question in the LS in [2] is provided by means of </w:t>
      </w:r>
      <w:proofErr w:type="spellStart"/>
      <w:r>
        <w:rPr>
          <w:lang w:val="en-US" w:eastAsia="ja-JP"/>
        </w:rPr>
        <w:t>a</w:t>
      </w:r>
      <w:r w:rsidR="00484703">
        <w:rPr>
          <w:lang w:val="en-US" w:eastAsia="ja-JP"/>
        </w:rPr>
        <w:t>nalysing</w:t>
      </w:r>
      <w:proofErr w:type="spellEnd"/>
      <w:r w:rsidR="00484703">
        <w:rPr>
          <w:lang w:val="en-US" w:eastAsia="ja-JP"/>
        </w:rPr>
        <w:t xml:space="preserve"> the solutions described in the LS in [1].</w:t>
      </w:r>
      <w:r w:rsidR="00D21A77">
        <w:rPr>
          <w:lang w:val="en-US" w:eastAsia="ja-JP"/>
        </w:rPr>
        <w:t xml:space="preserve"> </w:t>
      </w:r>
    </w:p>
    <w:p w14:paraId="55D80419" w14:textId="77777777" w:rsidR="001F5616" w:rsidRPr="00ED01DD" w:rsidRDefault="001F5616" w:rsidP="001F5616">
      <w:pPr>
        <w:spacing w:after="60"/>
        <w:ind w:left="1985" w:hanging="1985"/>
        <w:rPr>
          <w:rFonts w:ascii="Arial" w:hAnsi="Arial" w:cs="Arial"/>
          <w:b/>
          <w:bCs/>
        </w:rPr>
      </w:pPr>
    </w:p>
    <w:p w14:paraId="3177A3EA" w14:textId="4D04B9DB" w:rsidR="001F5616" w:rsidRDefault="001F5616" w:rsidP="00510ACD">
      <w:pPr>
        <w:pStyle w:val="Heading1"/>
      </w:pPr>
      <w:r w:rsidRPr="0074686D">
        <w:t>Discussion</w:t>
      </w:r>
    </w:p>
    <w:p w14:paraId="404F5461" w14:textId="722B1874" w:rsidR="00244DFB" w:rsidRDefault="00484703" w:rsidP="00244DFB">
      <w:r>
        <w:t xml:space="preserve">We will answer </w:t>
      </w:r>
      <w:r w:rsidR="006E4C82">
        <w:t>the question in [2] on a per solution basis.</w:t>
      </w:r>
    </w:p>
    <w:p w14:paraId="53829C32" w14:textId="77777777" w:rsidR="006E4C82" w:rsidRDefault="006E4C82" w:rsidP="00244DFB"/>
    <w:p w14:paraId="7DA5AB2F" w14:textId="35D6E776" w:rsidR="006E4C82" w:rsidRDefault="000F6D6E" w:rsidP="000F6D6E">
      <w:pPr>
        <w:pStyle w:val="Heading2"/>
        <w:numPr>
          <w:ilvl w:val="1"/>
          <w:numId w:val="8"/>
        </w:numPr>
      </w:pPr>
      <w:r>
        <w:t>2.1</w:t>
      </w:r>
      <w:r>
        <w:tab/>
      </w:r>
      <w:r w:rsidR="006E4C82" w:rsidRPr="006E4C82">
        <w:t>Answer for Option 1A</w:t>
      </w:r>
    </w:p>
    <w:p w14:paraId="0A866BB1" w14:textId="77777777" w:rsidR="000F6D6E" w:rsidRPr="000F6D6E" w:rsidRDefault="000F6D6E" w:rsidP="000F6D6E"/>
    <w:p w14:paraId="5AC83D3B" w14:textId="77777777" w:rsidR="00484703" w:rsidRDefault="00484703" w:rsidP="00244DFB"/>
    <w:p w14:paraId="178F5F27" w14:textId="6BA55A1D" w:rsidR="006E4C82" w:rsidRDefault="006E4C82" w:rsidP="00244DFB">
      <w:r>
        <w:t xml:space="preserve">Option 1A </w:t>
      </w:r>
      <w:r w:rsidR="00DB3701">
        <w:t xml:space="preserve">is based on an </w:t>
      </w:r>
      <w:proofErr w:type="gramStart"/>
      <w:r w:rsidR="00DB3701">
        <w:t>over the top</w:t>
      </w:r>
      <w:proofErr w:type="gramEnd"/>
      <w:r w:rsidR="00DB3701">
        <w:t xml:space="preserve"> </w:t>
      </w:r>
      <w:r w:rsidR="00762C59">
        <w:t xml:space="preserve">communication between the UE </w:t>
      </w:r>
      <w:r w:rsidR="00470962">
        <w:t xml:space="preserve">and an OTT server. Such communication may use a 3GPP </w:t>
      </w:r>
      <w:r w:rsidR="00B9117C">
        <w:t xml:space="preserve">or a non-3GPP network. When it uses a 3GPP network, the solution is based on transferring of training data </w:t>
      </w:r>
      <w:r w:rsidR="001C02AD">
        <w:t>from the UE to the OTT server by means of UP tunnels</w:t>
      </w:r>
      <w:r w:rsidR="00F94763">
        <w:t>.</w:t>
      </w:r>
    </w:p>
    <w:p w14:paraId="3E0E918C" w14:textId="77777777" w:rsidR="00F94763" w:rsidRDefault="00F94763" w:rsidP="00244DFB"/>
    <w:p w14:paraId="261B998E" w14:textId="6D498EC2" w:rsidR="00F94763" w:rsidRDefault="00F94763" w:rsidP="00244DFB">
      <w:r>
        <w:t xml:space="preserve">OTT communication between the UE and an OTT server </w:t>
      </w:r>
      <w:r w:rsidR="003360A9">
        <w:t xml:space="preserve">does not imply any involvement by the </w:t>
      </w:r>
      <w:r w:rsidR="00E36F67">
        <w:t>NG-</w:t>
      </w:r>
      <w:r w:rsidR="003360A9">
        <w:t xml:space="preserve">RAN because the </w:t>
      </w:r>
      <w:r w:rsidR="00E36F67">
        <w:t>NG-</w:t>
      </w:r>
      <w:r w:rsidR="003360A9">
        <w:t xml:space="preserve">RAN is not aware of whether </w:t>
      </w:r>
      <w:r w:rsidR="00384876">
        <w:t>a UP channel is transporting dat</w:t>
      </w:r>
      <w:r w:rsidR="004F0244">
        <w:t>a</w:t>
      </w:r>
      <w:r w:rsidR="00384876">
        <w:t xml:space="preserve"> for UE sided model training.</w:t>
      </w:r>
    </w:p>
    <w:p w14:paraId="228ACCA8" w14:textId="77777777" w:rsidR="00DD2A4E" w:rsidRDefault="00DD2A4E" w:rsidP="00244DFB"/>
    <w:p w14:paraId="65A9F703" w14:textId="0DA8BAF9" w:rsidR="00DD2A4E" w:rsidRDefault="00DD2A4E" w:rsidP="00244DFB">
      <w:r>
        <w:t>The answer to the question in [2] is therefore rather straightforward and can be formulated as follows:</w:t>
      </w:r>
    </w:p>
    <w:p w14:paraId="7C2C05E1" w14:textId="77777777" w:rsidR="00DD2A4E" w:rsidRDefault="00DD2A4E" w:rsidP="00244DFB"/>
    <w:p w14:paraId="20109FDB" w14:textId="5BD125E6" w:rsidR="00DD2A4E" w:rsidRPr="00DD2A4E" w:rsidRDefault="00DD2A4E" w:rsidP="00244DFB">
      <w:pPr>
        <w:rPr>
          <w:b/>
          <w:bCs/>
          <w:i/>
          <w:iCs/>
        </w:rPr>
      </w:pPr>
      <w:r w:rsidRPr="00DD2A4E">
        <w:rPr>
          <w:b/>
          <w:bCs/>
          <w:i/>
          <w:iCs/>
        </w:rPr>
        <w:t>Answer to Q1 in case of Option 1A:</w:t>
      </w:r>
    </w:p>
    <w:p w14:paraId="4C5AE846" w14:textId="77777777" w:rsidR="00C3507D" w:rsidRDefault="00C3507D" w:rsidP="00244DFB"/>
    <w:p w14:paraId="1BB9CFCA" w14:textId="3406DACF" w:rsidR="00DD2A4E" w:rsidRPr="003C1438" w:rsidRDefault="00C3507D" w:rsidP="00244DFB">
      <w:pPr>
        <w:rPr>
          <w:i/>
          <w:iCs/>
        </w:rPr>
      </w:pPr>
      <w:r w:rsidRPr="003C1438">
        <w:rPr>
          <w:i/>
          <w:iCs/>
        </w:rPr>
        <w:t xml:space="preserve">The </w:t>
      </w:r>
      <w:r w:rsidR="00E36F67" w:rsidRPr="003C1438">
        <w:rPr>
          <w:i/>
          <w:iCs/>
        </w:rPr>
        <w:t>NG-</w:t>
      </w:r>
      <w:r w:rsidRPr="003C1438">
        <w:rPr>
          <w:i/>
          <w:iCs/>
        </w:rPr>
        <w:t xml:space="preserve">RAN has no involvement </w:t>
      </w:r>
      <w:proofErr w:type="gramStart"/>
      <w:r w:rsidRPr="003C1438">
        <w:rPr>
          <w:i/>
          <w:iCs/>
        </w:rPr>
        <w:t>in</w:t>
      </w:r>
      <w:proofErr w:type="gramEnd"/>
      <w:r w:rsidRPr="003C1438">
        <w:rPr>
          <w:i/>
          <w:iCs/>
        </w:rPr>
        <w:t xml:space="preserve"> </w:t>
      </w:r>
      <w:r w:rsidR="0022494E" w:rsidRPr="003C1438">
        <w:rPr>
          <w:i/>
          <w:iCs/>
        </w:rPr>
        <w:t xml:space="preserve">and </w:t>
      </w:r>
      <w:r w:rsidR="000F6D6E" w:rsidRPr="003C1438">
        <w:rPr>
          <w:i/>
          <w:iCs/>
        </w:rPr>
        <w:t xml:space="preserve">it is not impacted by </w:t>
      </w:r>
      <w:r w:rsidRPr="003C1438">
        <w:rPr>
          <w:i/>
          <w:iCs/>
        </w:rPr>
        <w:t xml:space="preserve">data collection </w:t>
      </w:r>
      <w:r w:rsidR="00F47A60">
        <w:rPr>
          <w:i/>
          <w:iCs/>
        </w:rPr>
        <w:t>via</w:t>
      </w:r>
      <w:r w:rsidRPr="003C1438">
        <w:rPr>
          <w:i/>
          <w:iCs/>
        </w:rPr>
        <w:t xml:space="preserve"> </w:t>
      </w:r>
      <w:r w:rsidR="00046B1D" w:rsidRPr="003C1438">
        <w:rPr>
          <w:i/>
          <w:iCs/>
        </w:rPr>
        <w:t>O</w:t>
      </w:r>
      <w:r w:rsidRPr="003C1438">
        <w:rPr>
          <w:i/>
          <w:iCs/>
        </w:rPr>
        <w:t>ption 1A</w:t>
      </w:r>
      <w:r w:rsidR="000F6D6E" w:rsidRPr="003C1438">
        <w:rPr>
          <w:i/>
          <w:iCs/>
        </w:rPr>
        <w:t>.</w:t>
      </w:r>
    </w:p>
    <w:p w14:paraId="7D145A25" w14:textId="77777777" w:rsidR="00092E82" w:rsidRDefault="00092E82" w:rsidP="00244DFB"/>
    <w:p w14:paraId="72AC1BCD" w14:textId="63C1D247" w:rsidR="000F6D6E" w:rsidRDefault="000F6D6E" w:rsidP="000F6D6E">
      <w:pPr>
        <w:pStyle w:val="Heading2"/>
        <w:numPr>
          <w:ilvl w:val="1"/>
          <w:numId w:val="8"/>
        </w:numPr>
      </w:pPr>
      <w:r w:rsidRPr="000F6D6E">
        <w:t xml:space="preserve">Answer for Option </w:t>
      </w:r>
      <w:proofErr w:type="gramStart"/>
      <w:r w:rsidRPr="000F6D6E">
        <w:t>1B</w:t>
      </w:r>
      <w:proofErr w:type="gramEnd"/>
    </w:p>
    <w:p w14:paraId="413D325C" w14:textId="77777777" w:rsidR="000F6D6E" w:rsidRPr="000F6D6E" w:rsidRDefault="000F6D6E" w:rsidP="000F6D6E"/>
    <w:p w14:paraId="356E8956" w14:textId="71BD7669" w:rsidR="000F6D6E" w:rsidRDefault="006579C4" w:rsidP="00244DFB">
      <w:r>
        <w:t xml:space="preserve">Option 1B is based on the establishment of a PDU Session </w:t>
      </w:r>
      <w:r w:rsidR="00FA0FB6">
        <w:t xml:space="preserve">for data transfer from the UE to a </w:t>
      </w:r>
      <w:r w:rsidR="00586A45">
        <w:t>Server for data collection</w:t>
      </w:r>
      <w:r w:rsidR="00D21656">
        <w:t xml:space="preserve"> </w:t>
      </w:r>
      <w:r w:rsidR="00D21656" w:rsidRPr="00D21656">
        <w:t>for UE-side model training</w:t>
      </w:r>
      <w:r w:rsidR="00D21656">
        <w:t xml:space="preserve">. </w:t>
      </w:r>
    </w:p>
    <w:p w14:paraId="6C4FE852" w14:textId="77777777" w:rsidR="00D21656" w:rsidRDefault="00D21656" w:rsidP="00244DFB"/>
    <w:p w14:paraId="5385C2E2" w14:textId="66BCCBE8" w:rsidR="00D21656" w:rsidRDefault="00D21656" w:rsidP="00244DFB">
      <w:r>
        <w:t xml:space="preserve">In this option a PDU Session is dedicated to the purpose of reporting </w:t>
      </w:r>
      <w:r w:rsidRPr="00D21656">
        <w:t>data collection for UE-side model training</w:t>
      </w:r>
      <w:r>
        <w:t xml:space="preserve"> from the UE to the server</w:t>
      </w:r>
      <w:r w:rsidR="00E36F67">
        <w:t xml:space="preserve">. </w:t>
      </w:r>
      <w:r w:rsidR="0006149B">
        <w:t>It is plausible to assume that such PDU Session will be marked with identifiers, e.g. 5QI</w:t>
      </w:r>
      <w:r w:rsidR="008B4065">
        <w:t>, S-NSSAI</w:t>
      </w:r>
      <w:r w:rsidR="0006149B">
        <w:t>,</w:t>
      </w:r>
      <w:r w:rsidR="008B4065">
        <w:t xml:space="preserve"> that would let the NG-RAN understand that the PDU Session is established for training data collection for UE-side models.</w:t>
      </w:r>
      <w:r w:rsidR="0006149B">
        <w:t xml:space="preserve"> </w:t>
      </w:r>
    </w:p>
    <w:p w14:paraId="75652AEB" w14:textId="77777777" w:rsidR="00E36F67" w:rsidRDefault="00E36F67" w:rsidP="00244DFB"/>
    <w:p w14:paraId="54274642" w14:textId="5E07D2CA" w:rsidR="00E36F67" w:rsidRDefault="00E36F67" w:rsidP="00244DFB">
      <w:r>
        <w:t xml:space="preserve">The NG-RAN </w:t>
      </w:r>
      <w:r w:rsidR="00F0498D">
        <w:t xml:space="preserve">is involved in setting up such communication channel in various ways that </w:t>
      </w:r>
      <w:r w:rsidR="00D04062">
        <w:t xml:space="preserve">are covered by legacy functionality and that </w:t>
      </w:r>
      <w:r w:rsidR="00F0498D">
        <w:t>we list below:</w:t>
      </w:r>
    </w:p>
    <w:p w14:paraId="2E9436CE" w14:textId="77777777" w:rsidR="00F0498D" w:rsidRDefault="00F0498D" w:rsidP="00244DFB"/>
    <w:p w14:paraId="3B732C1D" w14:textId="47627775" w:rsidR="00F0498D" w:rsidRDefault="00F0498D" w:rsidP="00B96952">
      <w:pPr>
        <w:pStyle w:val="ListParagraph"/>
        <w:numPr>
          <w:ilvl w:val="0"/>
          <w:numId w:val="17"/>
        </w:numPr>
      </w:pPr>
      <w:r>
        <w:t xml:space="preserve">The RAN is responsible for </w:t>
      </w:r>
      <w:r w:rsidR="00B96952">
        <w:t xml:space="preserve">admitting the </w:t>
      </w:r>
      <w:r w:rsidR="00F40DB5">
        <w:t xml:space="preserve">PDU </w:t>
      </w:r>
      <w:r w:rsidR="00B96952">
        <w:t>Session</w:t>
      </w:r>
      <w:r w:rsidR="00AA2B5E">
        <w:t xml:space="preserve">. This involves checking the QoS Level QoS Parameters of the QoS Flows </w:t>
      </w:r>
      <w:r w:rsidR="007A2D98">
        <w:t xml:space="preserve">included in the PDU Session and the associated ARP values and decide whether resources can be allocated to the PDU Session </w:t>
      </w:r>
      <w:r w:rsidR="000A518C">
        <w:t xml:space="preserve">or not. If the admission control is successful, resources can be allocated to the PDU </w:t>
      </w:r>
      <w:proofErr w:type="gramStart"/>
      <w:r w:rsidR="000A518C">
        <w:t>Session</w:t>
      </w:r>
      <w:proofErr w:type="gramEnd"/>
      <w:r w:rsidR="000A518C">
        <w:t xml:space="preserve"> and the UP channels associated to the PDU Session can be established. </w:t>
      </w:r>
      <w:r w:rsidR="00EF306A">
        <w:t xml:space="preserve">If the admission control is not successful, </w:t>
      </w:r>
      <w:r w:rsidR="00EF306A" w:rsidRPr="00EF306A">
        <w:t xml:space="preserve">resources </w:t>
      </w:r>
      <w:r w:rsidR="00EF306A">
        <w:t>are not</w:t>
      </w:r>
      <w:r w:rsidR="00EF306A" w:rsidRPr="00EF306A">
        <w:t xml:space="preserve"> allocated to the PDU </w:t>
      </w:r>
      <w:proofErr w:type="gramStart"/>
      <w:r w:rsidR="00EF306A" w:rsidRPr="00EF306A">
        <w:t>Session</w:t>
      </w:r>
      <w:proofErr w:type="gramEnd"/>
      <w:r w:rsidR="00EF306A" w:rsidRPr="00EF306A">
        <w:t xml:space="preserve"> and the UP channels associated to the PDU Session </w:t>
      </w:r>
      <w:r w:rsidR="00EF306A">
        <w:t>are not</w:t>
      </w:r>
      <w:r w:rsidR="00EF306A" w:rsidRPr="00EF306A">
        <w:t xml:space="preserve"> established</w:t>
      </w:r>
    </w:p>
    <w:p w14:paraId="5A1CEF33" w14:textId="3980DF4A" w:rsidR="006B63E3" w:rsidRDefault="006B63E3" w:rsidP="00B96952">
      <w:pPr>
        <w:pStyle w:val="ListParagraph"/>
        <w:numPr>
          <w:ilvl w:val="0"/>
          <w:numId w:val="17"/>
        </w:numPr>
      </w:pPr>
      <w:r>
        <w:t xml:space="preserve">The RAN </w:t>
      </w:r>
      <w:r w:rsidR="00C2746B">
        <w:t>is</w:t>
      </w:r>
      <w:r>
        <w:t xml:space="preserve"> responsible for maintaining the UP channels associated to the PDU Session, </w:t>
      </w:r>
      <w:r w:rsidR="0053431D">
        <w:t>so</w:t>
      </w:r>
      <w:r w:rsidR="000C3F75">
        <w:t xml:space="preserve"> </w:t>
      </w:r>
      <w:r w:rsidR="0053431D">
        <w:t xml:space="preserve">long as resources are available to serve them and so long as there is no need to pre-empt such channels </w:t>
      </w:r>
      <w:r w:rsidR="00BD2EB6">
        <w:t xml:space="preserve">(e.g. in case of high load and the need to serve higher priority </w:t>
      </w:r>
      <w:r w:rsidR="00D66017">
        <w:t>traffic</w:t>
      </w:r>
      <w:r w:rsidR="00BD2EB6">
        <w:t>)</w:t>
      </w:r>
    </w:p>
    <w:p w14:paraId="324C1C77" w14:textId="7133EE45" w:rsidR="00A83529" w:rsidRDefault="00BD2EB6" w:rsidP="00B96952">
      <w:pPr>
        <w:pStyle w:val="ListParagraph"/>
        <w:numPr>
          <w:ilvl w:val="0"/>
          <w:numId w:val="17"/>
        </w:numPr>
      </w:pPr>
      <w:r>
        <w:t>The RAN is</w:t>
      </w:r>
      <w:r w:rsidR="00C2746B">
        <w:t xml:space="preserve"> responsible to apply appropriate RRM policies to the </w:t>
      </w:r>
      <w:proofErr w:type="gramStart"/>
      <w:r w:rsidR="00C2746B">
        <w:t>established UP</w:t>
      </w:r>
      <w:proofErr w:type="gramEnd"/>
      <w:r w:rsidR="00C2746B">
        <w:t xml:space="preserve"> channels</w:t>
      </w:r>
      <w:r w:rsidR="00103021">
        <w:t>, deriv</w:t>
      </w:r>
      <w:r w:rsidR="00D66017">
        <w:t>ed</w:t>
      </w:r>
      <w:r w:rsidR="00103021">
        <w:t xml:space="preserve"> from the policy the operator wants to apply to such UP channels</w:t>
      </w:r>
      <w:r w:rsidR="00C54C9A">
        <w:t>,</w:t>
      </w:r>
      <w:r w:rsidR="00103021">
        <w:t xml:space="preserve"> </w:t>
      </w:r>
      <w:r w:rsidR="00C54C9A">
        <w:t>f</w:t>
      </w:r>
      <w:r w:rsidR="00103021">
        <w:t>or example, scheduling policies</w:t>
      </w:r>
      <w:r w:rsidR="00A83529">
        <w:t>.</w:t>
      </w:r>
    </w:p>
    <w:p w14:paraId="54EDCEA7" w14:textId="276FCAE4" w:rsidR="00BD2EB6" w:rsidRDefault="00A83529" w:rsidP="00B96952">
      <w:pPr>
        <w:pStyle w:val="ListParagraph"/>
        <w:numPr>
          <w:ilvl w:val="0"/>
          <w:numId w:val="17"/>
        </w:numPr>
      </w:pPr>
      <w:r>
        <w:t>The</w:t>
      </w:r>
      <w:r w:rsidR="00BB25B7">
        <w:t xml:space="preserve"> </w:t>
      </w:r>
      <w:r>
        <w:t>RAN is responsible for checking the available subscriber´s information</w:t>
      </w:r>
      <w:r w:rsidR="00BD2EB6">
        <w:t xml:space="preserve"> </w:t>
      </w:r>
      <w:r>
        <w:t xml:space="preserve">and decide whether the UP channels </w:t>
      </w:r>
      <w:r w:rsidR="00482C6A">
        <w:t xml:space="preserve">can be established in specific coverage </w:t>
      </w:r>
      <w:r w:rsidR="00C54C9A">
        <w:t>areas</w:t>
      </w:r>
      <w:r w:rsidR="00482C6A">
        <w:t xml:space="preserve">. An example could be checking the Mobility Restriction List information to determine if the UP </w:t>
      </w:r>
      <w:r w:rsidR="00C54C9A">
        <w:t>channels</w:t>
      </w:r>
      <w:r w:rsidR="00482C6A">
        <w:t xml:space="preserve"> can be supported </w:t>
      </w:r>
      <w:r w:rsidR="002571BD">
        <w:t>during mobility to a different coverage area.</w:t>
      </w:r>
    </w:p>
    <w:p w14:paraId="0075EB35" w14:textId="77777777" w:rsidR="006579C4" w:rsidRDefault="006579C4" w:rsidP="00244DFB"/>
    <w:p w14:paraId="27E0C8E2" w14:textId="242C229B" w:rsidR="00D04062" w:rsidRDefault="00D04062" w:rsidP="00244DFB">
      <w:proofErr w:type="gramStart"/>
      <w:r>
        <w:t>In light of</w:t>
      </w:r>
      <w:proofErr w:type="gramEnd"/>
      <w:r>
        <w:t xml:space="preserve"> the above, the following answer can be derived</w:t>
      </w:r>
      <w:r w:rsidR="00DC437B">
        <w:t>:</w:t>
      </w:r>
    </w:p>
    <w:p w14:paraId="26745834" w14:textId="77777777" w:rsidR="00DC437B" w:rsidRDefault="00DC437B" w:rsidP="00244DFB"/>
    <w:p w14:paraId="3C4D967B" w14:textId="263C3826" w:rsidR="00DC437B" w:rsidRDefault="00DC437B" w:rsidP="00DC437B">
      <w:r w:rsidRPr="007D44A8">
        <w:rPr>
          <w:b/>
          <w:bCs/>
          <w:i/>
          <w:iCs/>
        </w:rPr>
        <w:t>Answer to Q1 in case of Option 1B:</w:t>
      </w:r>
    </w:p>
    <w:p w14:paraId="0792D0DE" w14:textId="77777777" w:rsidR="00DC437B" w:rsidRDefault="00DC437B" w:rsidP="00DC437B"/>
    <w:p w14:paraId="3B132000" w14:textId="61A16F13" w:rsidR="00DC437B" w:rsidRPr="007D44A8" w:rsidRDefault="00DC437B" w:rsidP="00DC437B">
      <w:pPr>
        <w:rPr>
          <w:i/>
          <w:iCs/>
        </w:rPr>
      </w:pPr>
      <w:r w:rsidRPr="007D44A8">
        <w:rPr>
          <w:i/>
          <w:iCs/>
        </w:rPr>
        <w:t xml:space="preserve">The NG-RAN </w:t>
      </w:r>
      <w:r w:rsidR="00BB25B7" w:rsidRPr="007D44A8">
        <w:rPr>
          <w:i/>
          <w:iCs/>
        </w:rPr>
        <w:t xml:space="preserve">is involved in the configuration and management of the </w:t>
      </w:r>
      <w:r w:rsidR="007D44A8" w:rsidRPr="007D44A8">
        <w:rPr>
          <w:i/>
          <w:iCs/>
        </w:rPr>
        <w:t>UP channels established for option 1B</w:t>
      </w:r>
      <w:r w:rsidR="00CE3683">
        <w:rPr>
          <w:i/>
          <w:iCs/>
        </w:rPr>
        <w:t xml:space="preserve">, in accordance with the policies assigned by the operator for such UP channels. Option 1B has no </w:t>
      </w:r>
      <w:r w:rsidR="00823106">
        <w:rPr>
          <w:i/>
          <w:iCs/>
        </w:rPr>
        <w:t xml:space="preserve">standardisation </w:t>
      </w:r>
      <w:r w:rsidR="00CE3683">
        <w:rPr>
          <w:i/>
          <w:iCs/>
        </w:rPr>
        <w:t>impact on the NG-RAN</w:t>
      </w:r>
      <w:r w:rsidRPr="007D44A8">
        <w:rPr>
          <w:i/>
          <w:iCs/>
        </w:rPr>
        <w:t>.</w:t>
      </w:r>
    </w:p>
    <w:p w14:paraId="60FAA5F4" w14:textId="77777777" w:rsidR="00D04062" w:rsidRDefault="00D04062" w:rsidP="00244DFB"/>
    <w:p w14:paraId="219CE668" w14:textId="69223AC3" w:rsidR="00823106" w:rsidRDefault="00823106" w:rsidP="00823106">
      <w:pPr>
        <w:pStyle w:val="Heading2"/>
        <w:numPr>
          <w:ilvl w:val="1"/>
          <w:numId w:val="8"/>
        </w:numPr>
      </w:pPr>
      <w:r w:rsidRPr="000F6D6E">
        <w:t xml:space="preserve">Answer for Option </w:t>
      </w:r>
      <w:r>
        <w:t>2</w:t>
      </w:r>
    </w:p>
    <w:p w14:paraId="7C244F24" w14:textId="77777777" w:rsidR="00823106" w:rsidRDefault="00823106" w:rsidP="00244DFB"/>
    <w:p w14:paraId="266FDB92" w14:textId="10EBF8FC" w:rsidR="003A0A79" w:rsidRDefault="003A0A79" w:rsidP="00244DFB">
      <w:r>
        <w:t xml:space="preserve">Option 2 consists of establishing a control plane tunnel where </w:t>
      </w:r>
      <w:r w:rsidR="005038D8">
        <w:t xml:space="preserve">data for UE-side model training are transferred over NAS. </w:t>
      </w:r>
    </w:p>
    <w:p w14:paraId="566F6821" w14:textId="77777777" w:rsidR="007F1822" w:rsidRDefault="007F1822" w:rsidP="00244DFB"/>
    <w:p w14:paraId="1C3FBB87" w14:textId="77777777" w:rsidR="00344720" w:rsidRDefault="007F1822" w:rsidP="00244DFB">
      <w:r>
        <w:t xml:space="preserve">The NG-RAN is involved in </w:t>
      </w:r>
      <w:r w:rsidR="006A2E99">
        <w:t xml:space="preserve">the configuration of such CP tunnels and in the signalling of </w:t>
      </w:r>
      <w:r w:rsidR="009D74AF">
        <w:t xml:space="preserve">interface messages carrying NAS payload. The </w:t>
      </w:r>
      <w:r w:rsidR="00344720">
        <w:t>tasks performed by the NG-RAN are listed as follows:</w:t>
      </w:r>
    </w:p>
    <w:p w14:paraId="1AAEFB8A" w14:textId="77777777" w:rsidR="00344720" w:rsidRDefault="00344720" w:rsidP="00244DFB"/>
    <w:p w14:paraId="34862828" w14:textId="77777777" w:rsidR="00D742D3" w:rsidRDefault="00344720" w:rsidP="00344720">
      <w:pPr>
        <w:pStyle w:val="ListParagraph"/>
        <w:numPr>
          <w:ilvl w:val="0"/>
          <w:numId w:val="17"/>
        </w:numPr>
      </w:pPr>
      <w:r>
        <w:t xml:space="preserve">The NG-RAN </w:t>
      </w:r>
      <w:r w:rsidR="00D742D3">
        <w:t>is involved in the selection of an appropriate AMF for the NAS communication to be established.</w:t>
      </w:r>
    </w:p>
    <w:p w14:paraId="22F8A739" w14:textId="16A99865" w:rsidR="005C0804" w:rsidRDefault="00D742D3" w:rsidP="00344720">
      <w:pPr>
        <w:pStyle w:val="ListParagraph"/>
        <w:numPr>
          <w:ilvl w:val="0"/>
          <w:numId w:val="17"/>
        </w:numPr>
      </w:pPr>
      <w:r>
        <w:t xml:space="preserve">The NG-RAN is responsible to </w:t>
      </w:r>
      <w:r w:rsidR="00D85EFF">
        <w:t xml:space="preserve">transfer NAS messages over the NG interface </w:t>
      </w:r>
      <w:r w:rsidR="00005328">
        <w:t>between AMF and UE</w:t>
      </w:r>
      <w:r w:rsidR="005C0804">
        <w:t xml:space="preserve">. </w:t>
      </w:r>
    </w:p>
    <w:p w14:paraId="647201A3" w14:textId="6E41E38A" w:rsidR="003B492A" w:rsidRDefault="000C7432" w:rsidP="000C7432">
      <w:pPr>
        <w:pStyle w:val="ListParagraph"/>
        <w:numPr>
          <w:ilvl w:val="0"/>
          <w:numId w:val="17"/>
        </w:numPr>
      </w:pPr>
      <w:r>
        <w:t xml:space="preserve">The NG-RAN is responsible to </w:t>
      </w:r>
      <w:r w:rsidR="003B492A">
        <w:t xml:space="preserve">notify the AMF of any </w:t>
      </w:r>
      <w:r w:rsidR="00AD3C06">
        <w:t>un</w:t>
      </w:r>
      <w:r w:rsidR="003B492A">
        <w:t>delivered DL NAS PDU</w:t>
      </w:r>
    </w:p>
    <w:p w14:paraId="4E52EC28" w14:textId="2FB2310C" w:rsidR="007F1822" w:rsidRDefault="00561E30" w:rsidP="000C7432">
      <w:pPr>
        <w:pStyle w:val="ListParagraph"/>
        <w:numPr>
          <w:ilvl w:val="0"/>
          <w:numId w:val="17"/>
        </w:numPr>
      </w:pPr>
      <w:r>
        <w:t xml:space="preserve">Given the potentially high data rate and payload that training data for UE -side models may generate, </w:t>
      </w:r>
      <w:r w:rsidR="008D6E7C">
        <w:t xml:space="preserve">the NG-RAN may be unable to deliver all the UL NAS PDUs generated by the UE. Hence, </w:t>
      </w:r>
      <w:r w:rsidR="00BC26B4">
        <w:t xml:space="preserve">mechanisms to enable the NG-RAN to notify the AMF of </w:t>
      </w:r>
      <w:r w:rsidR="00AD3C06">
        <w:t>un</w:t>
      </w:r>
      <w:r w:rsidR="00BC26B4">
        <w:t>delivered UL NA</w:t>
      </w:r>
      <w:r w:rsidR="008D6E7C">
        <w:t>S PDUs</w:t>
      </w:r>
      <w:r w:rsidR="00173E88">
        <w:t xml:space="preserve"> </w:t>
      </w:r>
      <w:r w:rsidR="006F1E28">
        <w:t>may be ne</w:t>
      </w:r>
      <w:r w:rsidR="00E33992">
        <w:t>e</w:t>
      </w:r>
      <w:r w:rsidR="006F1E28">
        <w:t xml:space="preserve">ded. In such case, </w:t>
      </w:r>
      <w:r w:rsidR="00173E88">
        <w:t xml:space="preserve">the NG-RAN would be </w:t>
      </w:r>
      <w:r w:rsidR="00E5665B">
        <w:t>responsible</w:t>
      </w:r>
      <w:r w:rsidR="00173E88">
        <w:t xml:space="preserve"> for such notification.</w:t>
      </w:r>
      <w:r w:rsidR="006A2E99">
        <w:t xml:space="preserve"> </w:t>
      </w:r>
    </w:p>
    <w:p w14:paraId="65204250" w14:textId="77777777" w:rsidR="00823106" w:rsidRDefault="00823106" w:rsidP="00244DFB"/>
    <w:p w14:paraId="0BA14C4E" w14:textId="77777777" w:rsidR="00173E88" w:rsidRDefault="00173E88" w:rsidP="00173E88">
      <w:bookmarkStart w:id="0" w:name="_Hlk181801542"/>
      <w:proofErr w:type="gramStart"/>
      <w:r>
        <w:t>In light of</w:t>
      </w:r>
      <w:proofErr w:type="gramEnd"/>
      <w:r>
        <w:t xml:space="preserve"> the above, the following answer can be derived:</w:t>
      </w:r>
    </w:p>
    <w:p w14:paraId="45F90090" w14:textId="77777777" w:rsidR="00173E88" w:rsidRDefault="00173E88" w:rsidP="00173E88"/>
    <w:p w14:paraId="7C975EF0" w14:textId="395AA713" w:rsidR="00173E88" w:rsidRPr="00173E88" w:rsidRDefault="00173E88" w:rsidP="00173E88">
      <w:pPr>
        <w:rPr>
          <w:b/>
          <w:bCs/>
          <w:i/>
          <w:iCs/>
        </w:rPr>
      </w:pPr>
      <w:r w:rsidRPr="00173E88">
        <w:rPr>
          <w:b/>
          <w:bCs/>
          <w:i/>
          <w:iCs/>
        </w:rPr>
        <w:t xml:space="preserve">Answer to Q1 in case of Option </w:t>
      </w:r>
      <w:r w:rsidR="003B6586">
        <w:rPr>
          <w:b/>
          <w:bCs/>
          <w:i/>
          <w:iCs/>
        </w:rPr>
        <w:t>2</w:t>
      </w:r>
      <w:r w:rsidRPr="00173E88">
        <w:rPr>
          <w:b/>
          <w:bCs/>
          <w:i/>
          <w:iCs/>
        </w:rPr>
        <w:t>:</w:t>
      </w:r>
    </w:p>
    <w:p w14:paraId="56221A18" w14:textId="77777777" w:rsidR="00173E88" w:rsidRDefault="00173E88" w:rsidP="00173E88"/>
    <w:p w14:paraId="601CCA84" w14:textId="6E4A7793" w:rsidR="00173E88" w:rsidRPr="00CD57EE" w:rsidRDefault="00173E88" w:rsidP="00173E88">
      <w:pPr>
        <w:rPr>
          <w:i/>
          <w:iCs/>
        </w:rPr>
      </w:pPr>
      <w:r w:rsidRPr="00CD57EE">
        <w:rPr>
          <w:i/>
          <w:iCs/>
        </w:rPr>
        <w:t xml:space="preserve">The NG-RAN is involved in the configuration of the </w:t>
      </w:r>
      <w:r w:rsidR="00E15945" w:rsidRPr="00CD57EE">
        <w:rPr>
          <w:i/>
          <w:iCs/>
        </w:rPr>
        <w:t>C</w:t>
      </w:r>
      <w:r w:rsidRPr="00CD57EE">
        <w:rPr>
          <w:i/>
          <w:iCs/>
        </w:rPr>
        <w:t xml:space="preserve">P channels established for option </w:t>
      </w:r>
      <w:r w:rsidR="00E15945" w:rsidRPr="00CD57EE">
        <w:rPr>
          <w:i/>
          <w:iCs/>
        </w:rPr>
        <w:t>2</w:t>
      </w:r>
      <w:r w:rsidRPr="00CD57EE">
        <w:rPr>
          <w:i/>
          <w:iCs/>
        </w:rPr>
        <w:t>,</w:t>
      </w:r>
      <w:r w:rsidR="00E15945" w:rsidRPr="00CD57EE">
        <w:rPr>
          <w:i/>
          <w:iCs/>
        </w:rPr>
        <w:t xml:space="preserve"> </w:t>
      </w:r>
      <w:r w:rsidR="00FA3A30" w:rsidRPr="00CD57EE">
        <w:rPr>
          <w:i/>
          <w:iCs/>
        </w:rPr>
        <w:t xml:space="preserve">in the signalling of NAS PDU messages in UL and DL and in the notification of undelivered NAS PDUS. </w:t>
      </w:r>
      <w:r w:rsidRPr="00CD57EE">
        <w:rPr>
          <w:i/>
          <w:iCs/>
        </w:rPr>
        <w:t xml:space="preserve">Option </w:t>
      </w:r>
      <w:r w:rsidR="00F972F6" w:rsidRPr="00CD57EE">
        <w:rPr>
          <w:i/>
          <w:iCs/>
        </w:rPr>
        <w:t>2</w:t>
      </w:r>
      <w:r w:rsidRPr="00CD57EE">
        <w:rPr>
          <w:i/>
          <w:iCs/>
        </w:rPr>
        <w:t xml:space="preserve"> </w:t>
      </w:r>
      <w:r w:rsidR="00F972F6" w:rsidRPr="00CD57EE">
        <w:rPr>
          <w:i/>
          <w:iCs/>
        </w:rPr>
        <w:t xml:space="preserve">may have </w:t>
      </w:r>
      <w:r w:rsidRPr="00CD57EE">
        <w:rPr>
          <w:i/>
          <w:iCs/>
        </w:rPr>
        <w:t xml:space="preserve">standardisation </w:t>
      </w:r>
      <w:r w:rsidR="00CD57EE" w:rsidRPr="00CD57EE">
        <w:rPr>
          <w:i/>
          <w:iCs/>
        </w:rPr>
        <w:t>impact</w:t>
      </w:r>
      <w:r w:rsidRPr="00CD57EE">
        <w:rPr>
          <w:i/>
          <w:iCs/>
        </w:rPr>
        <w:t xml:space="preserve"> on the NG-RAN</w:t>
      </w:r>
      <w:r w:rsidR="00F972F6" w:rsidRPr="00CD57EE">
        <w:rPr>
          <w:i/>
          <w:iCs/>
        </w:rPr>
        <w:t xml:space="preserve">, if mechanisms for UL NAS delivery failure </w:t>
      </w:r>
      <w:r w:rsidR="00CD57EE" w:rsidRPr="00CD57EE">
        <w:rPr>
          <w:i/>
          <w:iCs/>
        </w:rPr>
        <w:t>would be needed, in cases of NAS traffic overload</w:t>
      </w:r>
      <w:r w:rsidRPr="00CD57EE">
        <w:rPr>
          <w:i/>
          <w:iCs/>
        </w:rPr>
        <w:t>.</w:t>
      </w:r>
    </w:p>
    <w:bookmarkEnd w:id="0"/>
    <w:p w14:paraId="3F03CDC0" w14:textId="77777777" w:rsidR="00173E88" w:rsidRDefault="00173E88" w:rsidP="00244DFB"/>
    <w:p w14:paraId="3DE05223" w14:textId="3933F2FC" w:rsidR="00CD57EE" w:rsidRDefault="00CD57EE" w:rsidP="00CD57EE">
      <w:pPr>
        <w:pStyle w:val="Heading2"/>
        <w:numPr>
          <w:ilvl w:val="1"/>
          <w:numId w:val="8"/>
        </w:numPr>
      </w:pPr>
      <w:r w:rsidRPr="000F6D6E">
        <w:t xml:space="preserve">Answer for Option </w:t>
      </w:r>
      <w:r w:rsidR="00921274">
        <w:t>3</w:t>
      </w:r>
    </w:p>
    <w:p w14:paraId="61709331" w14:textId="77777777" w:rsidR="00173E88" w:rsidRDefault="00173E88" w:rsidP="00244DFB"/>
    <w:p w14:paraId="4E825231" w14:textId="627255D9" w:rsidR="00921274" w:rsidRDefault="00921274" w:rsidP="00244DFB">
      <w:r>
        <w:t xml:space="preserve">Option 3 is based on </w:t>
      </w:r>
      <w:r w:rsidRPr="00921274">
        <w:t xml:space="preserve">establishing a control plane tunnel </w:t>
      </w:r>
      <w:r w:rsidR="00202543">
        <w:t xml:space="preserve">from the NG-RAN to the OAM, </w:t>
      </w:r>
      <w:r w:rsidRPr="00921274">
        <w:t>where data for UE-side model training are transferred over</w:t>
      </w:r>
      <w:r w:rsidR="00E000A2">
        <w:t xml:space="preserve"> the RAN to OAM interface.</w:t>
      </w:r>
    </w:p>
    <w:p w14:paraId="594EB64C" w14:textId="77777777" w:rsidR="00E000A2" w:rsidRDefault="00E000A2" w:rsidP="00244DFB"/>
    <w:p w14:paraId="134A23C0" w14:textId="3F9EA308" w:rsidR="00E000A2" w:rsidRDefault="00E000A2" w:rsidP="00244DFB">
      <w:proofErr w:type="gramStart"/>
      <w:r>
        <w:t>It sho</w:t>
      </w:r>
      <w:r w:rsidR="008C327F">
        <w:t>uld be pointed out that the</w:t>
      </w:r>
      <w:proofErr w:type="gramEnd"/>
      <w:r w:rsidR="008C327F">
        <w:t xml:space="preserve"> closest mechanism to Option 3 supported today by the standard is</w:t>
      </w:r>
      <w:r w:rsidR="003756F3">
        <w:t xml:space="preserve"> Signalling based</w:t>
      </w:r>
      <w:r w:rsidR="008C327F">
        <w:t xml:space="preserve"> MDT</w:t>
      </w:r>
      <w:r w:rsidR="00444181">
        <w:t>, where a measurement context is established per UE and where MDT measurements are reported on a per UE basis to the OAM.</w:t>
      </w:r>
      <w:r w:rsidR="008C327F">
        <w:t xml:space="preserve"> </w:t>
      </w:r>
      <w:r w:rsidR="00897405">
        <w:t xml:space="preserve">However, </w:t>
      </w:r>
      <w:r w:rsidR="00056C4F">
        <w:t>in Signalling based MDT, collected measurements are fully specified</w:t>
      </w:r>
      <w:r w:rsidR="00D002DC">
        <w:t>, hence one question would be if the same would apply to training data collected for UE</w:t>
      </w:r>
      <w:r w:rsidR="005544F5">
        <w:t xml:space="preserve"> </w:t>
      </w:r>
      <w:r w:rsidR="00D002DC">
        <w:t>side models</w:t>
      </w:r>
      <w:r w:rsidR="005544F5">
        <w:t>, namely would such training data be fully specified?</w:t>
      </w:r>
      <w:r w:rsidR="00E512FF">
        <w:t xml:space="preserve"> The question is relevant because there </w:t>
      </w:r>
      <w:proofErr w:type="gramStart"/>
      <w:r w:rsidR="00E512FF">
        <w:t>are</w:t>
      </w:r>
      <w:proofErr w:type="gramEnd"/>
      <w:r w:rsidR="00E512FF">
        <w:t xml:space="preserve"> no solution today on how to configure and collect measurements that are not specified.</w:t>
      </w:r>
    </w:p>
    <w:p w14:paraId="3069A293" w14:textId="112197E4" w:rsidR="005544F5" w:rsidRDefault="005544F5" w:rsidP="00244DFB">
      <w:r>
        <w:t>Another observation is that signalling based MDT has been designed for tracing few UEs</w:t>
      </w:r>
      <w:r w:rsidR="00CE3193">
        <w:t xml:space="preserve"> in the network, as it is expensive to maintain a </w:t>
      </w:r>
      <w:proofErr w:type="gramStart"/>
      <w:r w:rsidR="00CE3193">
        <w:t>signalling based</w:t>
      </w:r>
      <w:proofErr w:type="gramEnd"/>
      <w:r w:rsidR="00CE3193">
        <w:t xml:space="preserve"> context per UE. It is therefore plausible to </w:t>
      </w:r>
      <w:r w:rsidR="006069F1">
        <w:t xml:space="preserve">ask whether </w:t>
      </w:r>
      <w:proofErr w:type="gramStart"/>
      <w:r w:rsidR="006069F1">
        <w:t>Signalling</w:t>
      </w:r>
      <w:proofErr w:type="gramEnd"/>
      <w:r w:rsidR="006069F1">
        <w:t xml:space="preserve"> based MDT would scale in case the number of UEs from which training data is collected </w:t>
      </w:r>
      <w:r w:rsidR="0027577D">
        <w:t>is</w:t>
      </w:r>
      <w:r w:rsidR="006069F1">
        <w:t xml:space="preserve"> high.</w:t>
      </w:r>
    </w:p>
    <w:p w14:paraId="048E40F6" w14:textId="77777777" w:rsidR="004D5ACD" w:rsidRDefault="004D5ACD" w:rsidP="00244DFB"/>
    <w:p w14:paraId="31B2524E" w14:textId="4E112FCF" w:rsidR="004D5ACD" w:rsidRDefault="004D5ACD" w:rsidP="00244DFB">
      <w:r>
        <w:t xml:space="preserve">The involvement of the NG-RAN in this option </w:t>
      </w:r>
      <w:r w:rsidR="00E573F9">
        <w:t>may therefore be captured as follows:</w:t>
      </w:r>
    </w:p>
    <w:p w14:paraId="0BC47EBA" w14:textId="77777777" w:rsidR="00E573F9" w:rsidRDefault="00E573F9" w:rsidP="00244DFB"/>
    <w:p w14:paraId="0EEF79B8" w14:textId="1B39811A" w:rsidR="008B190F" w:rsidRDefault="008B190F" w:rsidP="00E573F9">
      <w:pPr>
        <w:pStyle w:val="ListParagraph"/>
        <w:numPr>
          <w:ilvl w:val="0"/>
          <w:numId w:val="17"/>
        </w:numPr>
      </w:pPr>
      <w:r>
        <w:t xml:space="preserve">The NG-RAN checks whether user consent is </w:t>
      </w:r>
      <w:r w:rsidR="00752F9B">
        <w:t xml:space="preserve">available for the UE and for the requested measurements. </w:t>
      </w:r>
    </w:p>
    <w:p w14:paraId="14BDF72F" w14:textId="19474374" w:rsidR="00752F9B" w:rsidRDefault="00752F9B" w:rsidP="00752F9B">
      <w:pPr>
        <w:pStyle w:val="ListParagraph"/>
        <w:numPr>
          <w:ilvl w:val="1"/>
          <w:numId w:val="17"/>
        </w:numPr>
      </w:pPr>
      <w:r>
        <w:t>I</w:t>
      </w:r>
      <w:r w:rsidR="00CE79CD">
        <w:t xml:space="preserve">t is </w:t>
      </w:r>
      <w:r w:rsidR="000628B7">
        <w:t>unclear whether</w:t>
      </w:r>
      <w:r>
        <w:t xml:space="preserve"> existing MDT user consent framework can be reused</w:t>
      </w:r>
      <w:r w:rsidR="000628B7">
        <w:t xml:space="preserve"> or if standard changes are required to the MDT user consent framework</w:t>
      </w:r>
      <w:r w:rsidR="00361E33">
        <w:t>.</w:t>
      </w:r>
    </w:p>
    <w:p w14:paraId="143BDFAA" w14:textId="0FD27E63" w:rsidR="00617FBB" w:rsidRDefault="00E573F9" w:rsidP="00E573F9">
      <w:pPr>
        <w:pStyle w:val="ListParagraph"/>
        <w:numPr>
          <w:ilvl w:val="0"/>
          <w:numId w:val="17"/>
        </w:numPr>
      </w:pPr>
      <w:r>
        <w:t xml:space="preserve">The NG-RAN receives a measurement collection configuration </w:t>
      </w:r>
      <w:r w:rsidR="00D621BF">
        <w:t xml:space="preserve">from the </w:t>
      </w:r>
      <w:proofErr w:type="gramStart"/>
      <w:r w:rsidR="00D621BF">
        <w:t>OAM</w:t>
      </w:r>
      <w:proofErr w:type="gramEnd"/>
      <w:r w:rsidR="006478C1">
        <w:t xml:space="preserve"> an</w:t>
      </w:r>
      <w:r w:rsidR="0060156C">
        <w:t>d</w:t>
      </w:r>
      <w:r w:rsidR="006478C1">
        <w:t xml:space="preserve"> it configure</w:t>
      </w:r>
      <w:r w:rsidR="0060156C">
        <w:t>s</w:t>
      </w:r>
      <w:r w:rsidR="006478C1">
        <w:t xml:space="preserve"> the UE with such measurements</w:t>
      </w:r>
      <w:r w:rsidR="00361E33">
        <w:t xml:space="preserve"> (assuming use consent is in place)</w:t>
      </w:r>
      <w:r w:rsidR="00D621BF">
        <w:t xml:space="preserve">. </w:t>
      </w:r>
    </w:p>
    <w:p w14:paraId="5058029B" w14:textId="38C26224" w:rsidR="00E573F9" w:rsidRDefault="00D621BF" w:rsidP="00617FBB">
      <w:pPr>
        <w:pStyle w:val="ListParagraph"/>
        <w:numPr>
          <w:ilvl w:val="1"/>
          <w:numId w:val="17"/>
        </w:numPr>
      </w:pPr>
      <w:bookmarkStart w:id="1" w:name="_Hlk181801924"/>
      <w:r>
        <w:t xml:space="preserve">If new measurements are required with respect to current MDT measurements, the standard will </w:t>
      </w:r>
      <w:r w:rsidR="00617FBB">
        <w:t>have to be impacted.</w:t>
      </w:r>
    </w:p>
    <w:p w14:paraId="7ED39D2D" w14:textId="42049222" w:rsidR="00617FBB" w:rsidRDefault="00617FBB" w:rsidP="00617FBB">
      <w:pPr>
        <w:pStyle w:val="ListParagraph"/>
        <w:numPr>
          <w:ilvl w:val="1"/>
          <w:numId w:val="17"/>
        </w:numPr>
      </w:pPr>
      <w:r>
        <w:t>If some of the r</w:t>
      </w:r>
      <w:r w:rsidR="006478C1">
        <w:t>e</w:t>
      </w:r>
      <w:r>
        <w:t xml:space="preserve">quired measurements are not specified, </w:t>
      </w:r>
      <w:r w:rsidR="006478C1">
        <w:t>it is unclear how the RAN will configure such measurements.</w:t>
      </w:r>
    </w:p>
    <w:bookmarkEnd w:id="1"/>
    <w:p w14:paraId="4D9BFCFF" w14:textId="77777777" w:rsidR="000B2A66" w:rsidRDefault="0060156C" w:rsidP="006478C1">
      <w:pPr>
        <w:pStyle w:val="ListParagraph"/>
        <w:numPr>
          <w:ilvl w:val="0"/>
          <w:numId w:val="17"/>
        </w:numPr>
      </w:pPr>
      <w:r>
        <w:t xml:space="preserve">The NG RAN collects UE measurements and </w:t>
      </w:r>
      <w:r w:rsidR="000B2A66">
        <w:t xml:space="preserve">logs it into Trace Records. </w:t>
      </w:r>
    </w:p>
    <w:p w14:paraId="68E6F76D" w14:textId="77777777" w:rsidR="000B2A66" w:rsidRDefault="000B2A66" w:rsidP="000B2A66">
      <w:pPr>
        <w:pStyle w:val="ListParagraph"/>
        <w:numPr>
          <w:ilvl w:val="1"/>
          <w:numId w:val="17"/>
        </w:numPr>
      </w:pPr>
      <w:r>
        <w:t>If new measurements are required with respect to current MDT measurements, the standard will have to be impacted.</w:t>
      </w:r>
    </w:p>
    <w:p w14:paraId="7FAF02DC" w14:textId="1FAC6590" w:rsidR="000B2A66" w:rsidRDefault="000B2A66" w:rsidP="000B2A66">
      <w:pPr>
        <w:pStyle w:val="ListParagraph"/>
        <w:numPr>
          <w:ilvl w:val="1"/>
          <w:numId w:val="17"/>
        </w:numPr>
      </w:pPr>
      <w:r>
        <w:t xml:space="preserve">If some of the required measurements are not specified, it is unclear how the RAN will </w:t>
      </w:r>
      <w:r w:rsidR="008B190F">
        <w:t>log</w:t>
      </w:r>
      <w:r>
        <w:t xml:space="preserve"> such measurements.</w:t>
      </w:r>
    </w:p>
    <w:p w14:paraId="5091093A" w14:textId="77777777" w:rsidR="00711D3F" w:rsidRDefault="00711D3F" w:rsidP="003B6586"/>
    <w:p w14:paraId="6F99BB3B" w14:textId="3BD40A04" w:rsidR="003B6586" w:rsidRDefault="003B6586" w:rsidP="003B6586">
      <w:proofErr w:type="gramStart"/>
      <w:r>
        <w:t>In light of</w:t>
      </w:r>
      <w:proofErr w:type="gramEnd"/>
      <w:r>
        <w:t xml:space="preserve"> the above, the following answer can be derived:</w:t>
      </w:r>
    </w:p>
    <w:p w14:paraId="77B0B254" w14:textId="77777777" w:rsidR="003B6586" w:rsidRDefault="003B6586" w:rsidP="003B6586"/>
    <w:p w14:paraId="50B62FEF" w14:textId="42BECA35" w:rsidR="003B6586" w:rsidRPr="00173E88" w:rsidRDefault="003B6586" w:rsidP="003B6586">
      <w:pPr>
        <w:rPr>
          <w:b/>
          <w:bCs/>
          <w:i/>
          <w:iCs/>
        </w:rPr>
      </w:pPr>
      <w:r w:rsidRPr="00173E88">
        <w:rPr>
          <w:b/>
          <w:bCs/>
          <w:i/>
          <w:iCs/>
        </w:rPr>
        <w:t xml:space="preserve">Answer to Q1 in case of Option </w:t>
      </w:r>
      <w:r>
        <w:rPr>
          <w:b/>
          <w:bCs/>
          <w:i/>
          <w:iCs/>
        </w:rPr>
        <w:t>3</w:t>
      </w:r>
      <w:r w:rsidRPr="00173E88">
        <w:rPr>
          <w:b/>
          <w:bCs/>
          <w:i/>
          <w:iCs/>
        </w:rPr>
        <w:t>:</w:t>
      </w:r>
    </w:p>
    <w:p w14:paraId="7859C18E" w14:textId="77777777" w:rsidR="003B6586" w:rsidRDefault="003B6586" w:rsidP="003B6586"/>
    <w:p w14:paraId="26636DB5" w14:textId="688568C0" w:rsidR="003B6586" w:rsidRPr="00CD57EE" w:rsidRDefault="00056FA1" w:rsidP="003B6586">
      <w:pPr>
        <w:rPr>
          <w:i/>
          <w:iCs/>
        </w:rPr>
      </w:pPr>
      <w:r w:rsidRPr="00056FA1">
        <w:rPr>
          <w:i/>
          <w:iCs/>
        </w:rPr>
        <w:t xml:space="preserve">Assuming that Option 3 consists of reusing MDT, the NG-RAN is involved in checking </w:t>
      </w:r>
      <w:r w:rsidR="009E5707">
        <w:rPr>
          <w:i/>
          <w:iCs/>
        </w:rPr>
        <w:t>of</w:t>
      </w:r>
      <w:r w:rsidRPr="00056FA1">
        <w:rPr>
          <w:i/>
          <w:iCs/>
        </w:rPr>
        <w:t xml:space="preserve"> user consent for MDT measurements collection for the UE, receiving an MDT measurement configuration from the OAM, configuring </w:t>
      </w:r>
      <w:r w:rsidRPr="00056FA1">
        <w:rPr>
          <w:i/>
          <w:iCs/>
        </w:rPr>
        <w:lastRenderedPageBreak/>
        <w:t>measurements at the UE, collecting UE measurements and reporting them to the OAM.</w:t>
      </w:r>
      <w:r w:rsidR="0049008B">
        <w:rPr>
          <w:i/>
          <w:iCs/>
        </w:rPr>
        <w:br/>
      </w:r>
      <w:r w:rsidR="003B3832">
        <w:rPr>
          <w:i/>
          <w:iCs/>
        </w:rPr>
        <w:t xml:space="preserve">It should be noted that </w:t>
      </w:r>
      <w:r w:rsidR="0049008B">
        <w:rPr>
          <w:i/>
          <w:iCs/>
        </w:rPr>
        <w:t xml:space="preserve">Option </w:t>
      </w:r>
      <w:r w:rsidR="00050301">
        <w:rPr>
          <w:i/>
          <w:iCs/>
        </w:rPr>
        <w:t xml:space="preserve">3 will incur in </w:t>
      </w:r>
      <w:r w:rsidR="00CA6AE6">
        <w:rPr>
          <w:i/>
          <w:iCs/>
        </w:rPr>
        <w:t>standardisation</w:t>
      </w:r>
      <w:r w:rsidR="00050301">
        <w:rPr>
          <w:i/>
          <w:iCs/>
        </w:rPr>
        <w:t xml:space="preserve"> impacts if the </w:t>
      </w:r>
      <w:r w:rsidR="003F5157">
        <w:rPr>
          <w:i/>
          <w:iCs/>
        </w:rPr>
        <w:t>data to be reported are not covered by existing MDT measurements</w:t>
      </w:r>
      <w:r w:rsidR="00224C02">
        <w:rPr>
          <w:i/>
          <w:iCs/>
        </w:rPr>
        <w:t xml:space="preserve">. If the data to be collected </w:t>
      </w:r>
      <w:r w:rsidR="00F209F8">
        <w:rPr>
          <w:i/>
          <w:iCs/>
        </w:rPr>
        <w:t>is</w:t>
      </w:r>
      <w:r w:rsidR="00224C02">
        <w:rPr>
          <w:i/>
          <w:iCs/>
        </w:rPr>
        <w:t xml:space="preserve"> not specified it is unclear how </w:t>
      </w:r>
      <w:r w:rsidR="00CA6AE6">
        <w:rPr>
          <w:i/>
          <w:iCs/>
        </w:rPr>
        <w:t xml:space="preserve">the corresponding measurements can be configured, </w:t>
      </w:r>
      <w:proofErr w:type="gramStart"/>
      <w:r w:rsidR="00CA6AE6">
        <w:rPr>
          <w:i/>
          <w:iCs/>
        </w:rPr>
        <w:t>collected</w:t>
      </w:r>
      <w:proofErr w:type="gramEnd"/>
      <w:r w:rsidR="00CA6AE6">
        <w:rPr>
          <w:i/>
          <w:iCs/>
        </w:rPr>
        <w:t xml:space="preserve"> and reported</w:t>
      </w:r>
      <w:r w:rsidR="003B6586" w:rsidRPr="00CD57EE">
        <w:rPr>
          <w:i/>
          <w:iCs/>
        </w:rPr>
        <w:t>.</w:t>
      </w:r>
    </w:p>
    <w:p w14:paraId="0C0DD62D" w14:textId="77777777" w:rsidR="003B6586" w:rsidRDefault="003B6586" w:rsidP="00244DFB"/>
    <w:p w14:paraId="4D32E92C" w14:textId="77777777" w:rsidR="006E4C82" w:rsidRPr="00244DFB" w:rsidRDefault="006E4C82" w:rsidP="00244DFB"/>
    <w:p w14:paraId="71765EA4" w14:textId="3D676DE0" w:rsidR="00E70B99" w:rsidRPr="0074686D" w:rsidRDefault="00E70B99" w:rsidP="00E70B99">
      <w:pPr>
        <w:pStyle w:val="Heading1"/>
      </w:pPr>
      <w:r>
        <w:t>Con</w:t>
      </w:r>
      <w:r w:rsidR="00373580">
        <w:t>clusion</w:t>
      </w:r>
    </w:p>
    <w:p w14:paraId="6EA48359" w14:textId="736A128B" w:rsidR="0027678F" w:rsidRDefault="008B4019" w:rsidP="0027678F">
      <w:pPr>
        <w:spacing w:after="60"/>
        <w:ind w:left="1170" w:hanging="1170"/>
      </w:pPr>
      <w:r>
        <w:t xml:space="preserve">In this contribution the LS in [2] was analysed </w:t>
      </w:r>
      <w:proofErr w:type="gramStart"/>
      <w:r>
        <w:t>in light of</w:t>
      </w:r>
      <w:proofErr w:type="gramEnd"/>
      <w:r>
        <w:t xml:space="preserve"> the information in [1]. </w:t>
      </w:r>
    </w:p>
    <w:p w14:paraId="576A8B8D" w14:textId="1433ADC3" w:rsidR="008B4019" w:rsidRDefault="008B4019" w:rsidP="0027678F">
      <w:pPr>
        <w:spacing w:after="60"/>
        <w:ind w:left="1170" w:hanging="1170"/>
      </w:pPr>
      <w:r>
        <w:t xml:space="preserve">Answers </w:t>
      </w:r>
      <w:r w:rsidR="00087843">
        <w:t xml:space="preserve">in reply to the question asked in [2] have been derived. </w:t>
      </w:r>
    </w:p>
    <w:p w14:paraId="4B9B9B16" w14:textId="5CDBBA7B" w:rsidR="00087843" w:rsidRDefault="00087843" w:rsidP="0027678F">
      <w:pPr>
        <w:spacing w:after="60"/>
        <w:ind w:left="1170" w:hanging="1170"/>
        <w:rPr>
          <w:rFonts w:ascii="Arial" w:hAnsi="Arial" w:cs="Arial"/>
          <w:b/>
          <w:bCs/>
        </w:rPr>
      </w:pPr>
      <w:r>
        <w:t xml:space="preserve">It is proposed to agree to the LS in the Annex, which reflects the answers </w:t>
      </w:r>
      <w:r w:rsidR="00F769E4">
        <w:t>derived in the paper.</w:t>
      </w:r>
    </w:p>
    <w:p w14:paraId="217530D1" w14:textId="77777777" w:rsidR="00672A7D" w:rsidRPr="00ED3DFD" w:rsidRDefault="00672A7D" w:rsidP="00100B53">
      <w:pPr>
        <w:spacing w:after="60"/>
        <w:ind w:left="1170" w:hanging="1170"/>
        <w:rPr>
          <w:rFonts w:ascii="Arial" w:hAnsi="Arial" w:cs="Arial"/>
          <w:b/>
          <w:bCs/>
        </w:rPr>
      </w:pPr>
    </w:p>
    <w:p w14:paraId="05D0342E" w14:textId="69886F64" w:rsidR="00E70B99" w:rsidRDefault="00E70B99" w:rsidP="00E70B99">
      <w:pPr>
        <w:pStyle w:val="Heading1"/>
      </w:pPr>
      <w:r>
        <w:t>References</w:t>
      </w:r>
    </w:p>
    <w:p w14:paraId="57C4FDAB" w14:textId="77777777" w:rsidR="001E340F" w:rsidRDefault="001E340F" w:rsidP="001E340F"/>
    <w:p w14:paraId="787C17D4" w14:textId="3B114412" w:rsidR="00E06780" w:rsidRPr="001D34A6" w:rsidRDefault="00297C63" w:rsidP="00F119B9">
      <w:pPr>
        <w:numPr>
          <w:ilvl w:val="0"/>
          <w:numId w:val="9"/>
        </w:numPr>
        <w:tabs>
          <w:tab w:val="num" w:pos="720"/>
        </w:tabs>
        <w:spacing w:after="180"/>
        <w:rPr>
          <w:rFonts w:ascii="Arial" w:hAnsi="Arial" w:cs="Arial"/>
          <w:lang w:eastAsia="zh-CN"/>
        </w:rPr>
      </w:pPr>
      <w:bookmarkStart w:id="2" w:name="_Ref156980889"/>
      <w:bookmarkStart w:id="3" w:name="_Ref162961429"/>
      <w:r w:rsidRPr="00297C63">
        <w:t>RP-242389</w:t>
      </w:r>
      <w:r w:rsidR="001E340F">
        <w:rPr>
          <w:lang w:eastAsia="zh-CN"/>
        </w:rPr>
        <w:t xml:space="preserve">, </w:t>
      </w:r>
      <w:bookmarkEnd w:id="2"/>
      <w:r w:rsidR="003F69F6" w:rsidRPr="003F69F6">
        <w:rPr>
          <w:lang w:eastAsia="zh-CN"/>
        </w:rPr>
        <w:t>LS on AIML data collection</w:t>
      </w:r>
      <w:r w:rsidR="001E340F">
        <w:rPr>
          <w:lang w:eastAsia="zh-CN"/>
        </w:rPr>
        <w:t xml:space="preserve">, </w:t>
      </w:r>
      <w:bookmarkEnd w:id="3"/>
      <w:proofErr w:type="gramStart"/>
      <w:r w:rsidR="003F69F6">
        <w:rPr>
          <w:lang w:eastAsia="zh-CN"/>
        </w:rPr>
        <w:t>RAN</w:t>
      </w:r>
      <w:proofErr w:type="gramEnd"/>
    </w:p>
    <w:p w14:paraId="6369727C" w14:textId="02BE7D37" w:rsidR="001D34A6" w:rsidRDefault="000906C1" w:rsidP="00F119B9">
      <w:pPr>
        <w:numPr>
          <w:ilvl w:val="0"/>
          <w:numId w:val="9"/>
        </w:numPr>
        <w:tabs>
          <w:tab w:val="num" w:pos="720"/>
        </w:tabs>
        <w:spacing w:after="180"/>
        <w:rPr>
          <w:lang w:eastAsia="zh-CN"/>
        </w:rPr>
      </w:pPr>
      <w:bookmarkStart w:id="4" w:name="_Ref181468248"/>
      <w:bookmarkStart w:id="5" w:name="_Ref181472607"/>
      <w:r>
        <w:t>R3-247017/</w:t>
      </w:r>
      <w:r w:rsidR="00A557F7" w:rsidRPr="00A557F7">
        <w:t xml:space="preserve"> S2-2411191</w:t>
      </w:r>
      <w:r w:rsidR="00F93A3F" w:rsidRPr="00F93A3F">
        <w:rPr>
          <w:lang w:eastAsia="zh-CN"/>
        </w:rPr>
        <w:t xml:space="preserve">, </w:t>
      </w:r>
      <w:r w:rsidR="002765C2" w:rsidRPr="002765C2">
        <w:rPr>
          <w:lang w:eastAsia="zh-CN"/>
        </w:rPr>
        <w:t>Reply LS on AIML data collection</w:t>
      </w:r>
      <w:r w:rsidR="00F62C55">
        <w:rPr>
          <w:lang w:eastAsia="zh-CN"/>
        </w:rPr>
        <w:t xml:space="preserve">, </w:t>
      </w:r>
      <w:bookmarkEnd w:id="4"/>
      <w:r w:rsidR="00970CEE">
        <w:rPr>
          <w:lang w:eastAsia="zh-CN"/>
        </w:rPr>
        <w:t>SA2</w:t>
      </w:r>
      <w:r w:rsidR="0022262C">
        <w:rPr>
          <w:lang w:eastAsia="zh-CN"/>
        </w:rPr>
        <w:t>.</w:t>
      </w:r>
      <w:bookmarkEnd w:id="5"/>
    </w:p>
    <w:p w14:paraId="3CB141DB" w14:textId="3324F9DB" w:rsidR="00F769E4" w:rsidRDefault="00F769E4">
      <w:pPr>
        <w:rPr>
          <w:rFonts w:ascii="Arial" w:hAnsi="Arial" w:cs="Arial"/>
          <w:bCs/>
        </w:rPr>
      </w:pPr>
      <w:r>
        <w:rPr>
          <w:rFonts w:ascii="Arial" w:hAnsi="Arial" w:cs="Arial"/>
          <w:bCs/>
        </w:rPr>
        <w:br w:type="page"/>
      </w:r>
    </w:p>
    <w:p w14:paraId="79D048F0" w14:textId="00665395" w:rsidR="00F41565" w:rsidRDefault="00F41565" w:rsidP="00F41565">
      <w:pPr>
        <w:pStyle w:val="LSHeader"/>
      </w:pPr>
      <w:r>
        <w:lastRenderedPageBreak/>
        <w:t>3GPP TSG RAN WG3 Meeting #126</w:t>
      </w:r>
      <w:r>
        <w:tab/>
        <w:t>R3-24</w:t>
      </w:r>
      <w:r w:rsidR="00A91284">
        <w:t>xxxx</w:t>
      </w:r>
    </w:p>
    <w:p w14:paraId="468B20F7" w14:textId="77777777" w:rsidR="00F41565" w:rsidRDefault="00F41565" w:rsidP="00F41565">
      <w:pPr>
        <w:pStyle w:val="LSHeader"/>
        <w:pBdr>
          <w:bottom w:val="single" w:sz="6" w:space="1" w:color="auto"/>
        </w:pBdr>
      </w:pPr>
      <w:r w:rsidRPr="5616597A">
        <w:rPr>
          <w:lang w:val="en-GB"/>
        </w:rPr>
        <w:t xml:space="preserve">Orlando, U.S.A., 18 - 22 </w:t>
      </w:r>
      <w:proofErr w:type="gramStart"/>
      <w:r w:rsidRPr="5616597A">
        <w:rPr>
          <w:lang w:val="en-GB"/>
        </w:rPr>
        <w:t>November,</w:t>
      </w:r>
      <w:proofErr w:type="gramEnd"/>
      <w:r w:rsidRPr="5616597A">
        <w:rPr>
          <w:lang w:val="en-GB"/>
        </w:rPr>
        <w:t xml:space="preserve"> 2024</w:t>
      </w:r>
    </w:p>
    <w:p w14:paraId="627C6E48" w14:textId="77777777" w:rsidR="00F41565" w:rsidRDefault="00F41565" w:rsidP="00F41565"/>
    <w:p w14:paraId="3B3BD617" w14:textId="77777777" w:rsidR="00F41565" w:rsidRDefault="00F41565" w:rsidP="00F41565">
      <w:pPr>
        <w:rPr>
          <w:rFonts w:ascii="Arial" w:hAnsi="Arial" w:cs="Arial"/>
        </w:rPr>
      </w:pPr>
    </w:p>
    <w:p w14:paraId="0190F19F" w14:textId="576EA075" w:rsidR="00F41565" w:rsidRDefault="00F41565" w:rsidP="00F41565">
      <w:pPr>
        <w:spacing w:after="60"/>
        <w:ind w:left="1985" w:hanging="1985"/>
        <w:rPr>
          <w:rFonts w:ascii="Arial" w:hAnsi="Arial" w:cs="Arial"/>
          <w:b/>
        </w:rPr>
      </w:pPr>
      <w:r>
        <w:rPr>
          <w:rFonts w:ascii="Arial" w:hAnsi="Arial" w:cs="Arial"/>
          <w:b/>
        </w:rPr>
        <w:t>Title:</w:t>
      </w:r>
      <w:r>
        <w:rPr>
          <w:rFonts w:ascii="Arial" w:hAnsi="Arial" w:cs="Arial"/>
          <w:b/>
        </w:rPr>
        <w:tab/>
      </w:r>
      <w:r w:rsidR="00E12F8A">
        <w:rPr>
          <w:rFonts w:ascii="Arial" w:hAnsi="Arial" w:cs="Arial"/>
          <w:b/>
        </w:rPr>
        <w:t xml:space="preserve">Reply to </w:t>
      </w:r>
      <w:r>
        <w:rPr>
          <w:rFonts w:ascii="Arial" w:hAnsi="Arial" w:cs="Arial"/>
          <w:b/>
          <w:sz w:val="22"/>
          <w:szCs w:val="22"/>
        </w:rPr>
        <w:t>Reply LS on AIML data collection</w:t>
      </w:r>
    </w:p>
    <w:p w14:paraId="30921C42" w14:textId="77777777" w:rsidR="00F41565" w:rsidRDefault="00F41565" w:rsidP="00F41565">
      <w:pPr>
        <w:spacing w:after="60"/>
        <w:rPr>
          <w:rFonts w:ascii="Arial" w:hAnsi="Arial" w:cs="Arial"/>
          <w:b/>
        </w:rPr>
      </w:pPr>
    </w:p>
    <w:p w14:paraId="7052CBFE" w14:textId="13333CAD" w:rsidR="00F41565" w:rsidRDefault="00F41565" w:rsidP="00F41565">
      <w:pPr>
        <w:spacing w:after="6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sz w:val="22"/>
          <w:szCs w:val="22"/>
        </w:rPr>
        <w:t xml:space="preserve">LS </w:t>
      </w:r>
      <w:r w:rsidR="00E12F8A" w:rsidRPr="00E12F8A">
        <w:rPr>
          <w:rFonts w:ascii="Arial" w:hAnsi="Arial" w:cs="Arial"/>
          <w:b/>
          <w:sz w:val="22"/>
          <w:szCs w:val="22"/>
        </w:rPr>
        <w:t xml:space="preserve">R3-247017 </w:t>
      </w:r>
      <w:r>
        <w:rPr>
          <w:rFonts w:ascii="Arial" w:hAnsi="Arial" w:cs="Arial"/>
          <w:b/>
          <w:sz w:val="22"/>
          <w:szCs w:val="22"/>
        </w:rPr>
        <w:t>(</w:t>
      </w:r>
      <w:r w:rsidR="00E12F8A" w:rsidRPr="00E12F8A">
        <w:rPr>
          <w:rFonts w:ascii="Arial" w:hAnsi="Arial" w:cs="Arial"/>
          <w:b/>
          <w:sz w:val="22"/>
          <w:szCs w:val="22"/>
        </w:rPr>
        <w:t>S2-2411191</w:t>
      </w:r>
      <w:r>
        <w:rPr>
          <w:rFonts w:ascii="Arial" w:hAnsi="Arial" w:cs="Arial"/>
          <w:b/>
          <w:sz w:val="22"/>
          <w:szCs w:val="22"/>
        </w:rPr>
        <w:t xml:space="preserve">) </w:t>
      </w:r>
      <w:r w:rsidR="00E12F8A">
        <w:rPr>
          <w:rFonts w:ascii="Arial" w:hAnsi="Arial" w:cs="Arial"/>
          <w:b/>
          <w:sz w:val="22"/>
          <w:szCs w:val="22"/>
        </w:rPr>
        <w:t xml:space="preserve">Reply </w:t>
      </w:r>
      <w:r>
        <w:rPr>
          <w:rFonts w:ascii="Arial" w:hAnsi="Arial" w:cs="Arial"/>
          <w:b/>
          <w:sz w:val="22"/>
          <w:szCs w:val="22"/>
        </w:rPr>
        <w:t xml:space="preserve">LS on AIML data </w:t>
      </w:r>
      <w:proofErr w:type="gramStart"/>
      <w:r>
        <w:rPr>
          <w:rFonts w:ascii="Arial" w:hAnsi="Arial" w:cs="Arial"/>
          <w:b/>
          <w:sz w:val="22"/>
          <w:szCs w:val="22"/>
        </w:rPr>
        <w:t>collection</w:t>
      </w:r>
      <w:proofErr w:type="gramEnd"/>
    </w:p>
    <w:p w14:paraId="3368C792" w14:textId="77777777" w:rsidR="00F41565" w:rsidRDefault="00F41565" w:rsidP="00F41565">
      <w:pPr>
        <w:spacing w:after="60"/>
        <w:ind w:left="1985" w:hanging="1985"/>
        <w:rPr>
          <w:rFonts w:ascii="Arial" w:hAnsi="Arial" w:cs="Arial"/>
          <w:b/>
        </w:rPr>
      </w:pPr>
    </w:p>
    <w:p w14:paraId="55BD0AAC" w14:textId="77777777" w:rsidR="00F41565" w:rsidRDefault="00F41565" w:rsidP="00F41565">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sz w:val="22"/>
          <w:szCs w:val="22"/>
        </w:rPr>
        <w:t>Rel-19</w:t>
      </w:r>
    </w:p>
    <w:p w14:paraId="504F5222" w14:textId="77777777" w:rsidR="00F41565" w:rsidRDefault="00F41565" w:rsidP="00F41565">
      <w:pPr>
        <w:pStyle w:val="Title"/>
        <w:rPr>
          <w:color w:val="000000" w:themeColor="text1"/>
          <w:lang w:val="en-US" w:eastAsia="zh-CN"/>
        </w:rPr>
      </w:pPr>
      <w:r>
        <w:rPr>
          <w:color w:val="000000" w:themeColor="text1"/>
        </w:rPr>
        <w:t>Work Item:</w:t>
      </w:r>
      <w:r>
        <w:rPr>
          <w:color w:val="000000" w:themeColor="text1"/>
        </w:rPr>
        <w:tab/>
        <w:t xml:space="preserve">     </w:t>
      </w:r>
      <w:proofErr w:type="spellStart"/>
      <w:r>
        <w:rPr>
          <w:bCs w:val="0"/>
          <w:kern w:val="0"/>
          <w:sz w:val="22"/>
          <w:szCs w:val="22"/>
        </w:rPr>
        <w:t>NR_AIML_Air</w:t>
      </w:r>
      <w:proofErr w:type="spellEnd"/>
    </w:p>
    <w:p w14:paraId="0E0EC08A" w14:textId="77777777" w:rsidR="00F41565" w:rsidRDefault="00F41565" w:rsidP="00F41565">
      <w:pPr>
        <w:spacing w:after="60"/>
        <w:ind w:left="1985" w:hanging="1985"/>
        <w:rPr>
          <w:rFonts w:ascii="Arial" w:hAnsi="Arial" w:cs="Arial"/>
          <w:b/>
          <w:color w:val="000000" w:themeColor="text1"/>
        </w:rPr>
      </w:pPr>
    </w:p>
    <w:p w14:paraId="66FD2DF8" w14:textId="7D105E7C" w:rsidR="00F41565" w:rsidRDefault="00F41565" w:rsidP="00F41565">
      <w:pPr>
        <w:pStyle w:val="Source"/>
        <w:rPr>
          <w:color w:val="000000" w:themeColor="text1"/>
          <w:lang w:val="fr-FR" w:eastAsia="zh-CN"/>
        </w:rPr>
      </w:pPr>
      <w:proofErr w:type="gramStart"/>
      <w:r>
        <w:rPr>
          <w:color w:val="000000" w:themeColor="text1"/>
          <w:lang w:val="fr-FR"/>
        </w:rPr>
        <w:t>Source:</w:t>
      </w:r>
      <w:proofErr w:type="gramEnd"/>
      <w:r>
        <w:rPr>
          <w:color w:val="000000" w:themeColor="text1"/>
          <w:lang w:val="fr-FR"/>
        </w:rPr>
        <w:tab/>
      </w:r>
      <w:r w:rsidR="00E12F8A">
        <w:rPr>
          <w:color w:val="000000" w:themeColor="text1"/>
          <w:lang w:val="fr-FR" w:eastAsia="zh-CN"/>
        </w:rPr>
        <w:t>RAN3</w:t>
      </w:r>
    </w:p>
    <w:p w14:paraId="19D97A02" w14:textId="469CA92A" w:rsidR="00F41565" w:rsidRDefault="00F41565" w:rsidP="00F41565">
      <w:pPr>
        <w:pStyle w:val="Source"/>
        <w:rPr>
          <w:color w:val="000000" w:themeColor="text1"/>
          <w:lang w:val="it-IT" w:eastAsia="zh-CN"/>
        </w:rPr>
      </w:pPr>
      <w:r>
        <w:rPr>
          <w:color w:val="000000" w:themeColor="text1"/>
          <w:lang w:val="it-IT"/>
        </w:rPr>
        <w:t>To:</w:t>
      </w:r>
      <w:r>
        <w:rPr>
          <w:color w:val="000000" w:themeColor="text1"/>
          <w:lang w:val="it-IT"/>
        </w:rPr>
        <w:tab/>
      </w:r>
      <w:r w:rsidR="00E12F8A">
        <w:rPr>
          <w:color w:val="000000" w:themeColor="text1"/>
          <w:lang w:val="it-IT"/>
        </w:rPr>
        <w:t xml:space="preserve">SA2, </w:t>
      </w:r>
      <w:r>
        <w:rPr>
          <w:color w:val="000000" w:themeColor="text1"/>
          <w:lang w:val="it-IT"/>
        </w:rPr>
        <w:t>RAN2</w:t>
      </w:r>
    </w:p>
    <w:p w14:paraId="472A5C51" w14:textId="77777777" w:rsidR="00F41565" w:rsidRDefault="00F41565" w:rsidP="00F41565">
      <w:pPr>
        <w:pStyle w:val="Source"/>
        <w:rPr>
          <w:color w:val="000000" w:themeColor="text1"/>
          <w:lang w:val="it-IT" w:eastAsia="zh-CN"/>
        </w:rPr>
      </w:pPr>
      <w:r>
        <w:rPr>
          <w:color w:val="000000" w:themeColor="text1"/>
          <w:lang w:val="it-IT"/>
        </w:rPr>
        <w:t>Cc:</w:t>
      </w:r>
      <w:r>
        <w:rPr>
          <w:color w:val="000000" w:themeColor="text1"/>
          <w:lang w:val="it-IT"/>
        </w:rPr>
        <w:tab/>
        <w:t xml:space="preserve">TSG SA, TSG RAN, SA3, SA5 </w:t>
      </w:r>
    </w:p>
    <w:p w14:paraId="3F24751B" w14:textId="77777777" w:rsidR="00F41565" w:rsidRDefault="00F41565" w:rsidP="00F41565">
      <w:pPr>
        <w:spacing w:after="60"/>
        <w:ind w:left="1985" w:hanging="1985"/>
        <w:rPr>
          <w:rFonts w:ascii="Arial" w:hAnsi="Arial" w:cs="Arial"/>
          <w:bCs/>
          <w:color w:val="000000" w:themeColor="text1"/>
          <w:lang w:val="it-IT"/>
        </w:rPr>
      </w:pPr>
    </w:p>
    <w:p w14:paraId="74AD52F0" w14:textId="710F7C8B" w:rsidR="00F41565" w:rsidRDefault="00F41565" w:rsidP="00F41565">
      <w:pPr>
        <w:pStyle w:val="Contact"/>
        <w:tabs>
          <w:tab w:val="clear" w:pos="2268"/>
        </w:tabs>
        <w:rPr>
          <w:color w:val="000000" w:themeColor="text1"/>
          <w:lang w:val="it-IT" w:eastAsia="zh-CN"/>
        </w:rPr>
      </w:pPr>
      <w:r>
        <w:rPr>
          <w:color w:val="000000" w:themeColor="text1"/>
          <w:lang w:val="it-IT"/>
        </w:rPr>
        <w:t>Contact Person:</w:t>
      </w:r>
      <w:r>
        <w:rPr>
          <w:color w:val="000000" w:themeColor="text1"/>
          <w:lang w:val="it-IT"/>
        </w:rPr>
        <w:tab/>
      </w:r>
      <w:r w:rsidR="00E12F8A">
        <w:rPr>
          <w:color w:val="000000" w:themeColor="text1"/>
          <w:lang w:val="it-IT" w:eastAsia="zh-CN"/>
        </w:rPr>
        <w:t>Angelo Centonza</w:t>
      </w:r>
    </w:p>
    <w:p w14:paraId="3853C1FD" w14:textId="0E67B5AC" w:rsidR="00F41565" w:rsidRPr="00F41565" w:rsidRDefault="00F41565" w:rsidP="00F41565">
      <w:pPr>
        <w:pStyle w:val="Contact"/>
        <w:tabs>
          <w:tab w:val="clear" w:pos="2268"/>
        </w:tabs>
        <w:rPr>
          <w:bCs/>
          <w:color w:val="0000FF"/>
          <w:lang w:val="es-ES"/>
        </w:rPr>
      </w:pPr>
      <w:r w:rsidRPr="00F41565">
        <w:rPr>
          <w:color w:val="0000FF"/>
          <w:lang w:val="es-ES"/>
        </w:rPr>
        <w:t xml:space="preserve">E-mail </w:t>
      </w:r>
      <w:proofErr w:type="spellStart"/>
      <w:r w:rsidRPr="00F41565">
        <w:rPr>
          <w:color w:val="0000FF"/>
          <w:lang w:val="es-ES"/>
        </w:rPr>
        <w:t>Address</w:t>
      </w:r>
      <w:proofErr w:type="spellEnd"/>
      <w:r w:rsidRPr="00F41565">
        <w:rPr>
          <w:color w:val="0000FF"/>
          <w:lang w:val="es-ES"/>
        </w:rPr>
        <w:t>:</w:t>
      </w:r>
      <w:r w:rsidRPr="00F41565">
        <w:rPr>
          <w:bCs/>
          <w:color w:val="0000FF"/>
          <w:lang w:val="es-ES"/>
        </w:rPr>
        <w:tab/>
      </w:r>
      <w:r w:rsidR="00E12F8A">
        <w:rPr>
          <w:bCs/>
          <w:lang w:val="es-ES" w:eastAsia="zh-CN"/>
        </w:rPr>
        <w:t>angelo.centonza@ericsson.com</w:t>
      </w:r>
    </w:p>
    <w:p w14:paraId="0045EA0B" w14:textId="77777777" w:rsidR="00F41565" w:rsidRPr="00F41565" w:rsidRDefault="00F41565" w:rsidP="00F41565">
      <w:pPr>
        <w:spacing w:after="60"/>
        <w:ind w:left="1985" w:hanging="1985"/>
        <w:rPr>
          <w:rFonts w:ascii="Arial" w:hAnsi="Arial" w:cs="Arial"/>
          <w:b/>
          <w:lang w:val="es-ES"/>
        </w:rPr>
      </w:pPr>
    </w:p>
    <w:p w14:paraId="15306763" w14:textId="77777777" w:rsidR="00F41565" w:rsidRDefault="00F41565" w:rsidP="00F41565">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FB0E10" w14:textId="77777777" w:rsidR="00F41565" w:rsidRDefault="00F41565" w:rsidP="00F41565">
      <w:pPr>
        <w:spacing w:after="60"/>
        <w:ind w:left="1985" w:hanging="1985"/>
        <w:rPr>
          <w:rFonts w:ascii="Arial" w:hAnsi="Arial" w:cs="Arial"/>
          <w:b/>
        </w:rPr>
      </w:pPr>
    </w:p>
    <w:p w14:paraId="465786DC" w14:textId="77777777" w:rsidR="00F41565" w:rsidRDefault="00F41565" w:rsidP="00F41565">
      <w:pPr>
        <w:spacing w:after="60"/>
        <w:ind w:left="1985" w:hanging="1985"/>
        <w:rPr>
          <w:rFonts w:ascii="Arial" w:hAnsi="Arial" w:cs="Arial"/>
          <w:bCs/>
        </w:rPr>
      </w:pPr>
      <w:r>
        <w:rPr>
          <w:rFonts w:ascii="Arial" w:hAnsi="Arial" w:cs="Arial"/>
          <w:b/>
        </w:rPr>
        <w:t>Attachments:</w:t>
      </w:r>
      <w:r>
        <w:rPr>
          <w:rFonts w:ascii="Arial" w:hAnsi="Arial" w:cs="Arial"/>
          <w:bCs/>
        </w:rPr>
        <w:tab/>
      </w:r>
    </w:p>
    <w:p w14:paraId="26DD8C80" w14:textId="77777777" w:rsidR="00F41565" w:rsidRDefault="00F41565" w:rsidP="00F41565">
      <w:pPr>
        <w:pBdr>
          <w:bottom w:val="single" w:sz="4" w:space="1" w:color="auto"/>
        </w:pBdr>
        <w:rPr>
          <w:rFonts w:ascii="Arial" w:hAnsi="Arial" w:cs="Arial"/>
        </w:rPr>
      </w:pPr>
    </w:p>
    <w:p w14:paraId="1C63D787" w14:textId="77777777" w:rsidR="00F41565" w:rsidRDefault="00F41565" w:rsidP="00F41565">
      <w:pPr>
        <w:rPr>
          <w:rFonts w:ascii="Arial" w:hAnsi="Arial" w:cs="Arial"/>
        </w:rPr>
      </w:pPr>
    </w:p>
    <w:p w14:paraId="3D502564" w14:textId="77777777" w:rsidR="00F41565" w:rsidRDefault="00F41565" w:rsidP="00F41565">
      <w:pPr>
        <w:tabs>
          <w:tab w:val="left" w:pos="2766"/>
          <w:tab w:val="center" w:pos="4819"/>
        </w:tabs>
        <w:spacing w:after="120"/>
        <w:rPr>
          <w:rFonts w:ascii="Arial" w:hAnsi="Arial" w:cs="Arial"/>
          <w:b/>
        </w:rPr>
      </w:pPr>
      <w:r>
        <w:rPr>
          <w:rFonts w:ascii="Arial" w:hAnsi="Arial" w:cs="Arial"/>
          <w:b/>
        </w:rPr>
        <w:t>1. Overall Description:</w:t>
      </w:r>
    </w:p>
    <w:p w14:paraId="734303EA" w14:textId="475484F9" w:rsidR="00A91284" w:rsidRDefault="00A91284" w:rsidP="00F41565">
      <w:pPr>
        <w:rPr>
          <w:rFonts w:ascii="Arial" w:hAnsi="Arial" w:cs="Arial"/>
          <w:lang w:eastAsia="zh-CN"/>
        </w:rPr>
      </w:pPr>
      <w:r>
        <w:rPr>
          <w:rFonts w:ascii="Arial" w:hAnsi="Arial" w:cs="Arial"/>
          <w:lang w:eastAsia="zh-CN"/>
        </w:rPr>
        <w:t xml:space="preserve">RAN3 would like to thank SA2 for the LS in </w:t>
      </w:r>
      <w:r w:rsidRPr="00A91284">
        <w:rPr>
          <w:rFonts w:ascii="Arial" w:hAnsi="Arial" w:cs="Arial"/>
          <w:lang w:eastAsia="zh-CN"/>
        </w:rPr>
        <w:t>R3-247017 (S2-2411191)</w:t>
      </w:r>
      <w:r>
        <w:rPr>
          <w:rFonts w:ascii="Arial" w:hAnsi="Arial" w:cs="Arial"/>
          <w:lang w:eastAsia="zh-CN"/>
        </w:rPr>
        <w:t xml:space="preserve"> </w:t>
      </w:r>
      <w:r w:rsidRPr="00A91284">
        <w:rPr>
          <w:rFonts w:ascii="Arial" w:hAnsi="Arial" w:cs="Arial"/>
          <w:lang w:eastAsia="zh-CN"/>
        </w:rPr>
        <w:t>on AIML data collection</w:t>
      </w:r>
      <w:r>
        <w:rPr>
          <w:rFonts w:ascii="Arial" w:hAnsi="Arial" w:cs="Arial"/>
          <w:lang w:eastAsia="zh-CN"/>
        </w:rPr>
        <w:t xml:space="preserve">. </w:t>
      </w:r>
    </w:p>
    <w:p w14:paraId="4FDBEC9C" w14:textId="2F92899F" w:rsidR="00A91284" w:rsidRDefault="00A91284" w:rsidP="00F41565">
      <w:pPr>
        <w:rPr>
          <w:rFonts w:ascii="Arial" w:hAnsi="Arial" w:cs="Arial"/>
          <w:lang w:eastAsia="zh-CN"/>
        </w:rPr>
      </w:pPr>
      <w:r>
        <w:rPr>
          <w:rFonts w:ascii="Arial" w:hAnsi="Arial" w:cs="Arial"/>
          <w:lang w:eastAsia="zh-CN"/>
        </w:rPr>
        <w:t xml:space="preserve">RAN3 has discussed it and </w:t>
      </w:r>
      <w:r w:rsidR="00120D95">
        <w:rPr>
          <w:rFonts w:ascii="Arial" w:hAnsi="Arial" w:cs="Arial"/>
          <w:lang w:eastAsia="zh-CN"/>
        </w:rPr>
        <w:t>derived the following answers for the question asked by SA2:</w:t>
      </w:r>
    </w:p>
    <w:p w14:paraId="504ABAF4" w14:textId="77777777" w:rsidR="00A91284" w:rsidRDefault="00A91284" w:rsidP="00F41565">
      <w:pPr>
        <w:rPr>
          <w:rFonts w:ascii="Arial" w:hAnsi="Arial" w:cs="Arial"/>
          <w:lang w:eastAsia="zh-CN"/>
        </w:rPr>
      </w:pPr>
    </w:p>
    <w:p w14:paraId="768BB60B" w14:textId="77777777" w:rsidR="00120D95" w:rsidRPr="00DD2A4E" w:rsidRDefault="00120D95" w:rsidP="00120D95">
      <w:pPr>
        <w:rPr>
          <w:b/>
          <w:bCs/>
          <w:i/>
          <w:iCs/>
        </w:rPr>
      </w:pPr>
      <w:r w:rsidRPr="00DD2A4E">
        <w:rPr>
          <w:b/>
          <w:bCs/>
          <w:i/>
          <w:iCs/>
        </w:rPr>
        <w:t>Answer to Q1 in case of Option 1A:</w:t>
      </w:r>
    </w:p>
    <w:p w14:paraId="68D3B729" w14:textId="77777777" w:rsidR="00120D95" w:rsidRDefault="00120D95" w:rsidP="00120D95"/>
    <w:p w14:paraId="1D2680C7" w14:textId="4ADF6CFD" w:rsidR="00120D95" w:rsidRDefault="00120D95" w:rsidP="00120D95">
      <w:pPr>
        <w:rPr>
          <w:i/>
          <w:iCs/>
        </w:rPr>
      </w:pPr>
      <w:r w:rsidRPr="003C1438">
        <w:rPr>
          <w:i/>
          <w:iCs/>
        </w:rPr>
        <w:t xml:space="preserve">The NG-RAN has no involvement </w:t>
      </w:r>
      <w:proofErr w:type="gramStart"/>
      <w:r w:rsidRPr="003C1438">
        <w:rPr>
          <w:i/>
          <w:iCs/>
        </w:rPr>
        <w:t>in</w:t>
      </w:r>
      <w:proofErr w:type="gramEnd"/>
      <w:r w:rsidRPr="003C1438">
        <w:rPr>
          <w:i/>
          <w:iCs/>
        </w:rPr>
        <w:t xml:space="preserve"> and it is not impacted by data collection </w:t>
      </w:r>
      <w:r w:rsidR="009E7DD9">
        <w:rPr>
          <w:i/>
          <w:iCs/>
        </w:rPr>
        <w:t>via</w:t>
      </w:r>
      <w:r w:rsidRPr="003C1438">
        <w:rPr>
          <w:i/>
          <w:iCs/>
        </w:rPr>
        <w:t xml:space="preserve"> Option 1A.</w:t>
      </w:r>
    </w:p>
    <w:p w14:paraId="21D94CBE" w14:textId="77777777" w:rsidR="00120D95" w:rsidRPr="003C1438" w:rsidRDefault="00120D95" w:rsidP="00120D95">
      <w:pPr>
        <w:rPr>
          <w:i/>
          <w:iCs/>
        </w:rPr>
      </w:pPr>
    </w:p>
    <w:p w14:paraId="692726CF" w14:textId="77777777" w:rsidR="00120D95" w:rsidRDefault="00120D95" w:rsidP="00120D95">
      <w:r w:rsidRPr="007D44A8">
        <w:rPr>
          <w:b/>
          <w:bCs/>
          <w:i/>
          <w:iCs/>
        </w:rPr>
        <w:t>Answer to Q1 in case of Option 1B:</w:t>
      </w:r>
    </w:p>
    <w:p w14:paraId="1E08CF35" w14:textId="77777777" w:rsidR="00120D95" w:rsidRDefault="00120D95" w:rsidP="00120D95"/>
    <w:p w14:paraId="5301EF55" w14:textId="77777777" w:rsidR="00120D95" w:rsidRPr="007D44A8" w:rsidRDefault="00120D95" w:rsidP="00120D95">
      <w:pPr>
        <w:rPr>
          <w:i/>
          <w:iCs/>
        </w:rPr>
      </w:pPr>
      <w:r w:rsidRPr="007D44A8">
        <w:rPr>
          <w:i/>
          <w:iCs/>
        </w:rPr>
        <w:t>The NG-RAN is involved in the configuration and management of the UP channels established for option 1B</w:t>
      </w:r>
      <w:r>
        <w:rPr>
          <w:i/>
          <w:iCs/>
        </w:rPr>
        <w:t>, in accordance with the policies assigned by the operator for such UP channels. Option 1B has no standardisation impact on the NG-RAN</w:t>
      </w:r>
      <w:r w:rsidRPr="007D44A8">
        <w:rPr>
          <w:i/>
          <w:iCs/>
        </w:rPr>
        <w:t>.</w:t>
      </w:r>
    </w:p>
    <w:p w14:paraId="4AEE0151" w14:textId="77777777" w:rsidR="00120D95" w:rsidRDefault="00120D95" w:rsidP="00120D95">
      <w:pPr>
        <w:rPr>
          <w:b/>
          <w:bCs/>
          <w:i/>
          <w:iCs/>
        </w:rPr>
      </w:pPr>
    </w:p>
    <w:p w14:paraId="0C4769DF" w14:textId="2861CC79" w:rsidR="00120D95" w:rsidRPr="00173E88" w:rsidRDefault="00120D95" w:rsidP="00120D95">
      <w:pPr>
        <w:rPr>
          <w:b/>
          <w:bCs/>
          <w:i/>
          <w:iCs/>
        </w:rPr>
      </w:pPr>
      <w:r w:rsidRPr="00173E88">
        <w:rPr>
          <w:b/>
          <w:bCs/>
          <w:i/>
          <w:iCs/>
        </w:rPr>
        <w:t xml:space="preserve">Answer to Q1 in case of Option </w:t>
      </w:r>
      <w:r>
        <w:rPr>
          <w:b/>
          <w:bCs/>
          <w:i/>
          <w:iCs/>
        </w:rPr>
        <w:t>2</w:t>
      </w:r>
      <w:r w:rsidRPr="00173E88">
        <w:rPr>
          <w:b/>
          <w:bCs/>
          <w:i/>
          <w:iCs/>
        </w:rPr>
        <w:t>:</w:t>
      </w:r>
    </w:p>
    <w:p w14:paraId="2AB54942" w14:textId="77777777" w:rsidR="00120D95" w:rsidRDefault="00120D95" w:rsidP="00120D95"/>
    <w:p w14:paraId="07C83A21" w14:textId="77777777" w:rsidR="00120D95" w:rsidRPr="00CD57EE" w:rsidRDefault="00120D95" w:rsidP="00120D95">
      <w:pPr>
        <w:rPr>
          <w:i/>
          <w:iCs/>
        </w:rPr>
      </w:pPr>
      <w:r w:rsidRPr="00CD57EE">
        <w:rPr>
          <w:i/>
          <w:iCs/>
        </w:rPr>
        <w:t>The NG-RAN is involved in the configuration of the CP channels established for option 2, in the signalling of NAS PDU messages in UL and DL and in the notification of undelivered NAS PDUS. Option 2 may have standardisation impact on the NG-RAN, if mechanisms for UL NAS delivery failure would be needed, in cases of NAS traffic overload.</w:t>
      </w:r>
    </w:p>
    <w:p w14:paraId="276AAC9A" w14:textId="77777777" w:rsidR="00120D95" w:rsidRDefault="00120D95" w:rsidP="00120D95"/>
    <w:p w14:paraId="426C54A8" w14:textId="77777777" w:rsidR="00120D95" w:rsidRPr="00173E88" w:rsidRDefault="00120D95" w:rsidP="00120D95">
      <w:pPr>
        <w:rPr>
          <w:b/>
          <w:bCs/>
          <w:i/>
          <w:iCs/>
        </w:rPr>
      </w:pPr>
      <w:r w:rsidRPr="00173E88">
        <w:rPr>
          <w:b/>
          <w:bCs/>
          <w:i/>
          <w:iCs/>
        </w:rPr>
        <w:t xml:space="preserve">Answer to Q1 in case of Option </w:t>
      </w:r>
      <w:r>
        <w:rPr>
          <w:b/>
          <w:bCs/>
          <w:i/>
          <w:iCs/>
        </w:rPr>
        <w:t>3</w:t>
      </w:r>
      <w:r w:rsidRPr="00173E88">
        <w:rPr>
          <w:b/>
          <w:bCs/>
          <w:i/>
          <w:iCs/>
        </w:rPr>
        <w:t>:</w:t>
      </w:r>
    </w:p>
    <w:p w14:paraId="50F87A29" w14:textId="77777777" w:rsidR="00120D95" w:rsidRDefault="00120D95" w:rsidP="00120D95"/>
    <w:p w14:paraId="76A790B7" w14:textId="77777777" w:rsidR="0097767A" w:rsidRPr="0097767A" w:rsidRDefault="0097767A" w:rsidP="0097767A">
      <w:pPr>
        <w:rPr>
          <w:i/>
          <w:iCs/>
        </w:rPr>
      </w:pPr>
      <w:proofErr w:type="gramStart"/>
      <w:r w:rsidRPr="0097767A">
        <w:rPr>
          <w:i/>
          <w:iCs/>
        </w:rPr>
        <w:t>Assuming that</w:t>
      </w:r>
      <w:proofErr w:type="gramEnd"/>
      <w:r w:rsidRPr="0097767A">
        <w:rPr>
          <w:i/>
          <w:iCs/>
        </w:rPr>
        <w:t xml:space="preserve"> Option 3 consists of reusing MDT, the NG-RAN is involved in checking of user consent for MDT measurements collection for the UE, receiving an MDT measurement configuration from the OAM, configuring measurements at the UE, collecting UE measurements and reporting them to the OAM.</w:t>
      </w:r>
    </w:p>
    <w:p w14:paraId="69EEE22C" w14:textId="1567ACCD" w:rsidR="00120D95" w:rsidRDefault="0097767A" w:rsidP="0097767A">
      <w:pPr>
        <w:rPr>
          <w:rFonts w:ascii="Arial" w:hAnsi="Arial" w:cs="Arial"/>
          <w:lang w:eastAsia="zh-CN"/>
        </w:rPr>
      </w:pPr>
      <w:r w:rsidRPr="0097767A">
        <w:rPr>
          <w:i/>
          <w:iCs/>
        </w:rPr>
        <w:t xml:space="preserve">It should be noted that Option 3 will incur in standardisation impacts if the data to be reported are not covered by existing MDT measurements. If the data to be collected is not specified it is unclear how the corresponding measurements can be configured, </w:t>
      </w:r>
      <w:proofErr w:type="gramStart"/>
      <w:r w:rsidRPr="0097767A">
        <w:rPr>
          <w:i/>
          <w:iCs/>
        </w:rPr>
        <w:t>collected</w:t>
      </w:r>
      <w:proofErr w:type="gramEnd"/>
      <w:r w:rsidRPr="0097767A">
        <w:rPr>
          <w:i/>
          <w:iCs/>
        </w:rPr>
        <w:t xml:space="preserve"> and reported.</w:t>
      </w:r>
    </w:p>
    <w:p w14:paraId="74E1F8DC" w14:textId="3B5B6688" w:rsidR="00F41565" w:rsidRDefault="00F41565" w:rsidP="00F41565">
      <w:pPr>
        <w:pStyle w:val="ListParagraph"/>
        <w:rPr>
          <w:rFonts w:ascii="Arial" w:hAnsi="Arial" w:cs="Arial"/>
          <w:lang w:eastAsia="zh-CN"/>
        </w:rPr>
      </w:pPr>
      <w:r>
        <w:rPr>
          <w:rFonts w:ascii="Arial" w:hAnsi="Arial" w:cs="Arial"/>
          <w:lang w:eastAsia="zh-CN"/>
        </w:rPr>
        <w:t xml:space="preserve"> </w:t>
      </w:r>
    </w:p>
    <w:p w14:paraId="1C14FB12" w14:textId="77777777" w:rsidR="00F41565" w:rsidRDefault="00F41565" w:rsidP="00F41565">
      <w:pPr>
        <w:spacing w:after="120"/>
        <w:rPr>
          <w:rFonts w:ascii="Arial" w:hAnsi="Arial" w:cs="Arial"/>
          <w:b/>
          <w:lang w:val="en-US"/>
        </w:rPr>
      </w:pPr>
    </w:p>
    <w:p w14:paraId="6BF0B1C9" w14:textId="77777777" w:rsidR="00F41565" w:rsidRDefault="00F41565" w:rsidP="00F41565">
      <w:pPr>
        <w:spacing w:after="120"/>
        <w:rPr>
          <w:rFonts w:ascii="Arial" w:hAnsi="Arial" w:cs="Arial"/>
          <w:b/>
          <w:lang w:val="en-US"/>
        </w:rPr>
      </w:pPr>
      <w:r>
        <w:rPr>
          <w:rFonts w:ascii="Arial" w:hAnsi="Arial" w:cs="Arial"/>
          <w:b/>
          <w:lang w:val="en-US"/>
        </w:rPr>
        <w:t>2. Actions:</w:t>
      </w:r>
    </w:p>
    <w:p w14:paraId="0BE15A78" w14:textId="42E99A41" w:rsidR="00F41565" w:rsidRDefault="00F41565" w:rsidP="00F41565">
      <w:pPr>
        <w:spacing w:after="120"/>
        <w:ind w:left="1985" w:hanging="1985"/>
        <w:rPr>
          <w:rFonts w:ascii="Arial" w:hAnsi="Arial" w:cs="Arial"/>
          <w:b/>
          <w:lang w:val="en-US" w:eastAsia="zh-CN"/>
        </w:rPr>
      </w:pPr>
      <w:r>
        <w:rPr>
          <w:rFonts w:ascii="Arial" w:hAnsi="Arial" w:cs="Arial"/>
          <w:b/>
        </w:rPr>
        <w:t xml:space="preserve">To </w:t>
      </w:r>
      <w:r w:rsidR="00376704">
        <w:rPr>
          <w:rFonts w:ascii="Arial" w:hAnsi="Arial" w:cs="Arial"/>
          <w:b/>
          <w:lang w:val="en-US" w:eastAsia="zh-CN"/>
        </w:rPr>
        <w:t>SA2</w:t>
      </w:r>
    </w:p>
    <w:p w14:paraId="6539D62F" w14:textId="0FC83942" w:rsidR="00F41565" w:rsidRDefault="00F41565" w:rsidP="00F41565">
      <w:r>
        <w:rPr>
          <w:rFonts w:ascii="Arial" w:hAnsi="Arial" w:cs="Arial"/>
          <w:b/>
        </w:rPr>
        <w:t xml:space="preserve">ACTION:  </w:t>
      </w:r>
      <w:r w:rsidR="00376704">
        <w:rPr>
          <w:rFonts w:ascii="Arial" w:hAnsi="Arial" w:cs="Arial"/>
          <w:b/>
        </w:rPr>
        <w:t xml:space="preserve">RAN3 </w:t>
      </w:r>
      <w:r>
        <w:rPr>
          <w:rFonts w:ascii="Arial" w:hAnsi="Arial"/>
        </w:rPr>
        <w:t xml:space="preserve">kindly ask </w:t>
      </w:r>
      <w:r w:rsidR="00376704" w:rsidRPr="00376704">
        <w:rPr>
          <w:rFonts w:ascii="Arial" w:hAnsi="Arial"/>
        </w:rPr>
        <w:t>SA2</w:t>
      </w:r>
      <w:r>
        <w:rPr>
          <w:rFonts w:ascii="Arial" w:hAnsi="Arial"/>
        </w:rPr>
        <w:t xml:space="preserve"> to </w:t>
      </w:r>
      <w:r w:rsidR="00376704">
        <w:rPr>
          <w:rFonts w:ascii="Arial" w:hAnsi="Arial"/>
        </w:rPr>
        <w:t>take the above answers into account</w:t>
      </w:r>
      <w:r>
        <w:rPr>
          <w:rFonts w:ascii="Arial" w:hAnsi="Arial"/>
        </w:rPr>
        <w:t>.</w:t>
      </w:r>
    </w:p>
    <w:p w14:paraId="76DABFAF" w14:textId="77777777" w:rsidR="00F41565" w:rsidRDefault="00F41565" w:rsidP="00F41565"/>
    <w:p w14:paraId="40F88B05" w14:textId="77777777" w:rsidR="00F41565" w:rsidRDefault="00F41565" w:rsidP="00F41565">
      <w:pPr>
        <w:rPr>
          <w:rFonts w:ascii="Arial" w:hAnsi="Arial" w:cs="Arial"/>
        </w:rPr>
      </w:pPr>
    </w:p>
    <w:p w14:paraId="19FA0EC4" w14:textId="77777777" w:rsidR="00F41565" w:rsidRDefault="00F41565" w:rsidP="00F41565">
      <w:pPr>
        <w:spacing w:after="120"/>
        <w:rPr>
          <w:rFonts w:ascii="Arial" w:hAnsi="Arial" w:cs="Arial"/>
          <w:b/>
        </w:rPr>
      </w:pPr>
      <w:r>
        <w:rPr>
          <w:rFonts w:ascii="Arial" w:hAnsi="Arial" w:cs="Arial"/>
          <w:b/>
        </w:rPr>
        <w:t>3. Date of Next SA2 Meeting:</w:t>
      </w:r>
    </w:p>
    <w:p w14:paraId="65C60724" w14:textId="77777777" w:rsidR="00436AF9" w:rsidRDefault="00436AF9" w:rsidP="00436AF9">
      <w:pPr>
        <w:spacing w:after="120"/>
        <w:rPr>
          <w:rFonts w:ascii="Arial" w:hAnsi="Arial" w:cs="Arial"/>
          <w:bCs/>
        </w:rPr>
      </w:pPr>
      <w:r w:rsidRPr="00CC58DA">
        <w:rPr>
          <w:rFonts w:ascii="Arial" w:hAnsi="Arial" w:cs="Arial"/>
          <w:bCs/>
        </w:rPr>
        <w:t>TSG-RAN WG3 Meeting RAN3#12</w:t>
      </w:r>
      <w:r>
        <w:rPr>
          <w:rFonts w:ascii="Arial" w:hAnsi="Arial" w:cs="Arial"/>
          <w:bCs/>
        </w:rPr>
        <w:t>7</w:t>
      </w:r>
      <w:r w:rsidRPr="00CC58DA">
        <w:rPr>
          <w:rFonts w:ascii="Arial" w:hAnsi="Arial" w:cs="Arial"/>
          <w:bCs/>
        </w:rPr>
        <w:tab/>
      </w:r>
      <w:r w:rsidRPr="00CC58DA">
        <w:rPr>
          <w:rFonts w:ascii="Arial" w:hAnsi="Arial" w:cs="Arial"/>
          <w:bCs/>
        </w:rPr>
        <w:tab/>
      </w:r>
      <w:r w:rsidRPr="00CC58DA">
        <w:rPr>
          <w:rFonts w:ascii="Arial" w:hAnsi="Arial" w:cs="Arial"/>
          <w:bCs/>
        </w:rPr>
        <w:tab/>
      </w:r>
      <w:r>
        <w:rPr>
          <w:rFonts w:ascii="Arial" w:hAnsi="Arial" w:cs="Arial"/>
          <w:bCs/>
        </w:rPr>
        <w:t>17</w:t>
      </w:r>
      <w:r w:rsidRPr="00CC58DA">
        <w:rPr>
          <w:rFonts w:ascii="Arial" w:hAnsi="Arial" w:cs="Arial"/>
          <w:bCs/>
        </w:rPr>
        <w:t xml:space="preserve"> - </w:t>
      </w:r>
      <w:r>
        <w:rPr>
          <w:rFonts w:ascii="Arial" w:hAnsi="Arial" w:cs="Arial"/>
          <w:bCs/>
        </w:rPr>
        <w:t>21</w:t>
      </w:r>
      <w:r w:rsidRPr="00CC58DA">
        <w:rPr>
          <w:rFonts w:ascii="Arial" w:hAnsi="Arial" w:cs="Arial"/>
          <w:bCs/>
        </w:rPr>
        <w:t xml:space="preserve"> </w:t>
      </w:r>
      <w:r>
        <w:rPr>
          <w:rFonts w:ascii="Arial" w:hAnsi="Arial" w:cs="Arial"/>
          <w:bCs/>
        </w:rPr>
        <w:t>February</w:t>
      </w:r>
      <w:r w:rsidRPr="00CC58DA">
        <w:rPr>
          <w:rFonts w:ascii="Arial" w:hAnsi="Arial" w:cs="Arial"/>
          <w:bCs/>
        </w:rPr>
        <w:t xml:space="preserve"> 202</w:t>
      </w:r>
      <w:r>
        <w:rPr>
          <w:rFonts w:ascii="Arial" w:hAnsi="Arial" w:cs="Arial"/>
          <w:bCs/>
        </w:rPr>
        <w:t>5</w:t>
      </w:r>
      <w:r w:rsidRPr="00CC58DA">
        <w:rPr>
          <w:rFonts w:ascii="Arial" w:hAnsi="Arial" w:cs="Arial"/>
          <w:bCs/>
        </w:rPr>
        <w:tab/>
      </w:r>
      <w:r w:rsidRPr="00CC58DA">
        <w:rPr>
          <w:rFonts w:ascii="Arial" w:hAnsi="Arial" w:cs="Arial"/>
          <w:bCs/>
        </w:rPr>
        <w:tab/>
      </w:r>
      <w:r w:rsidRPr="00B12CA9">
        <w:rPr>
          <w:rFonts w:ascii="Arial" w:hAnsi="Arial" w:cs="Arial"/>
          <w:bCs/>
        </w:rPr>
        <w:t>Athens, GR</w:t>
      </w:r>
    </w:p>
    <w:p w14:paraId="790CCDCF" w14:textId="77777777" w:rsidR="00436AF9" w:rsidRDefault="00436AF9" w:rsidP="00436AF9">
      <w:pPr>
        <w:spacing w:after="120"/>
        <w:rPr>
          <w:rFonts w:ascii="Arial" w:hAnsi="Arial" w:cs="Arial"/>
          <w:bCs/>
        </w:rPr>
      </w:pPr>
      <w:r>
        <w:rPr>
          <w:rFonts w:ascii="Arial" w:hAnsi="Arial" w:cs="Arial"/>
          <w:bCs/>
        </w:rPr>
        <w:t>TSG-RAN WG3 Meeting RAN3#127bis</w:t>
      </w:r>
      <w:r>
        <w:rPr>
          <w:rFonts w:ascii="Arial" w:hAnsi="Arial" w:cs="Arial"/>
          <w:bCs/>
        </w:rPr>
        <w:tab/>
      </w:r>
      <w:r>
        <w:rPr>
          <w:rFonts w:ascii="Arial" w:hAnsi="Arial" w:cs="Arial"/>
          <w:bCs/>
        </w:rPr>
        <w:tab/>
      </w:r>
      <w:r>
        <w:rPr>
          <w:rFonts w:ascii="Arial" w:hAnsi="Arial" w:cs="Arial"/>
          <w:bCs/>
        </w:rPr>
        <w:tab/>
        <w:t>7 - 11 April 2025</w:t>
      </w:r>
      <w:r>
        <w:rPr>
          <w:rFonts w:ascii="Arial" w:hAnsi="Arial" w:cs="Arial"/>
          <w:bCs/>
        </w:rPr>
        <w:tab/>
      </w:r>
      <w:r>
        <w:rPr>
          <w:rFonts w:ascii="Arial" w:hAnsi="Arial" w:cs="Arial"/>
          <w:bCs/>
        </w:rPr>
        <w:tab/>
        <w:t>China</w:t>
      </w:r>
      <w:r w:rsidRPr="002C0B98">
        <w:rPr>
          <w:rFonts w:ascii="Arial" w:hAnsi="Arial" w:cs="Arial"/>
          <w:bCs/>
        </w:rPr>
        <w:t xml:space="preserve">, </w:t>
      </w:r>
      <w:r>
        <w:rPr>
          <w:rFonts w:ascii="Arial" w:hAnsi="Arial" w:cs="Arial"/>
          <w:bCs/>
        </w:rPr>
        <w:t>CN</w:t>
      </w:r>
    </w:p>
    <w:p w14:paraId="3A719C1E" w14:textId="77777777" w:rsidR="00F41565" w:rsidRPr="00436AF9" w:rsidRDefault="00F41565" w:rsidP="00F41565">
      <w:pPr>
        <w:rPr>
          <w:rFonts w:ascii="Arial" w:hAnsi="Arial" w:cs="Arial"/>
          <w:lang w:eastAsia="zh-CN"/>
        </w:rPr>
      </w:pPr>
    </w:p>
    <w:p w14:paraId="337EFB26" w14:textId="77777777" w:rsidR="00F41565" w:rsidRDefault="00F41565" w:rsidP="00F41565">
      <w:pPr>
        <w:rPr>
          <w:rFonts w:ascii="Arial" w:hAnsi="Arial" w:cs="Arial"/>
          <w:bCs/>
          <w:lang w:val="en-US" w:eastAsia="zh-CN"/>
        </w:rPr>
      </w:pPr>
    </w:p>
    <w:p w14:paraId="2C921BD4" w14:textId="77777777" w:rsidR="00345AC4" w:rsidRPr="00F41565" w:rsidRDefault="00345AC4" w:rsidP="005B7938">
      <w:pPr>
        <w:spacing w:after="120"/>
        <w:rPr>
          <w:rFonts w:ascii="Arial" w:hAnsi="Arial" w:cs="Arial"/>
          <w:bCs/>
          <w:lang w:val="en-US"/>
        </w:rPr>
      </w:pPr>
    </w:p>
    <w:sectPr w:rsidR="00345AC4" w:rsidRPr="00F4156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2672" w14:textId="77777777" w:rsidR="00815165" w:rsidRDefault="00815165" w:rsidP="003427A3">
      <w:r>
        <w:separator/>
      </w:r>
    </w:p>
  </w:endnote>
  <w:endnote w:type="continuationSeparator" w:id="0">
    <w:p w14:paraId="151245BD" w14:textId="77777777" w:rsidR="00815165" w:rsidRDefault="00815165" w:rsidP="003427A3">
      <w:r>
        <w:continuationSeparator/>
      </w:r>
    </w:p>
  </w:endnote>
  <w:endnote w:type="continuationNotice" w:id="1">
    <w:p w14:paraId="141220C9" w14:textId="77777777" w:rsidR="00815165" w:rsidRDefault="00815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4BF22" w14:textId="77777777" w:rsidR="00815165" w:rsidRDefault="00815165" w:rsidP="003427A3">
      <w:r>
        <w:separator/>
      </w:r>
    </w:p>
  </w:footnote>
  <w:footnote w:type="continuationSeparator" w:id="0">
    <w:p w14:paraId="10D6C0E8" w14:textId="77777777" w:rsidR="00815165" w:rsidRDefault="00815165" w:rsidP="003427A3">
      <w:r>
        <w:continuationSeparator/>
      </w:r>
    </w:p>
  </w:footnote>
  <w:footnote w:type="continuationNotice" w:id="1">
    <w:p w14:paraId="0BA85C91" w14:textId="77777777" w:rsidR="00815165" w:rsidRDefault="008151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93ABA"/>
    <w:multiLevelType w:val="multilevel"/>
    <w:tmpl w:val="770EC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8DB0E76"/>
    <w:multiLevelType w:val="hybridMultilevel"/>
    <w:tmpl w:val="D2604A60"/>
    <w:lvl w:ilvl="0" w:tplc="16B4773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7B91B7E"/>
    <w:multiLevelType w:val="hybridMultilevel"/>
    <w:tmpl w:val="E878D97C"/>
    <w:lvl w:ilvl="0" w:tplc="20000017">
      <w:start w:val="1"/>
      <w:numFmt w:val="lowerLetter"/>
      <w:lvlText w:val="%1)"/>
      <w:lvlJc w:val="left"/>
      <w:pPr>
        <w:ind w:left="774" w:hanging="360"/>
      </w:p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9" w15:restartNumberingAfterBreak="0">
    <w:nsid w:val="5A7340FE"/>
    <w:multiLevelType w:val="hybridMultilevel"/>
    <w:tmpl w:val="83A00B56"/>
    <w:lvl w:ilvl="0" w:tplc="0646ED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7609B9"/>
    <w:multiLevelType w:val="hybridMultilevel"/>
    <w:tmpl w:val="A25292BA"/>
    <w:lvl w:ilvl="0" w:tplc="3618A89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6353FDB"/>
    <w:multiLevelType w:val="hybridMultilevel"/>
    <w:tmpl w:val="0C9041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8054812"/>
    <w:multiLevelType w:val="multilevel"/>
    <w:tmpl w:val="4630190C"/>
    <w:lvl w:ilvl="0">
      <w:start w:val="1"/>
      <w:numFmt w:val="decimal"/>
      <w:pStyle w:val="Heading1"/>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52E2919"/>
    <w:multiLevelType w:val="hybridMultilevel"/>
    <w:tmpl w:val="0C9041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5153271">
    <w:abstractNumId w:val="13"/>
  </w:num>
  <w:num w:numId="2" w16cid:durableId="169369122">
    <w:abstractNumId w:val="6"/>
  </w:num>
  <w:num w:numId="3" w16cid:durableId="1850871194">
    <w:abstractNumId w:val="7"/>
  </w:num>
  <w:num w:numId="4" w16cid:durableId="1607272280">
    <w:abstractNumId w:val="1"/>
  </w:num>
  <w:num w:numId="5" w16cid:durableId="145901900">
    <w:abstractNumId w:val="12"/>
  </w:num>
  <w:num w:numId="6" w16cid:durableId="160853713">
    <w:abstractNumId w:val="11"/>
  </w:num>
  <w:num w:numId="7" w16cid:durableId="272831579">
    <w:abstractNumId w:val="2"/>
  </w:num>
  <w:num w:numId="8" w16cid:durableId="362243988">
    <w:abstractNumId w:val="15"/>
  </w:num>
  <w:num w:numId="9" w16cid:durableId="1628468985">
    <w:abstractNumId w:val="3"/>
    <w:lvlOverride w:ilvl="0">
      <w:startOverride w:val="1"/>
    </w:lvlOverride>
    <w:lvlOverride w:ilvl="1"/>
    <w:lvlOverride w:ilvl="2"/>
    <w:lvlOverride w:ilvl="3"/>
    <w:lvlOverride w:ilvl="4"/>
    <w:lvlOverride w:ilvl="5"/>
    <w:lvlOverride w:ilvl="6"/>
    <w:lvlOverride w:ilvl="7"/>
    <w:lvlOverride w:ilvl="8"/>
  </w:num>
  <w:num w:numId="10" w16cid:durableId="655963226">
    <w:abstractNumId w:val="8"/>
  </w:num>
  <w:num w:numId="11" w16cid:durableId="924609329">
    <w:abstractNumId w:val="9"/>
  </w:num>
  <w:num w:numId="12" w16cid:durableId="426124341">
    <w:abstractNumId w:val="0"/>
  </w:num>
  <w:num w:numId="13" w16cid:durableId="1055816849">
    <w:abstractNumId w:val="17"/>
  </w:num>
  <w:num w:numId="14" w16cid:durableId="131559509">
    <w:abstractNumId w:val="5"/>
  </w:num>
  <w:num w:numId="15" w16cid:durableId="21014885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194541">
    <w:abstractNumId w:val="4"/>
  </w:num>
  <w:num w:numId="17" w16cid:durableId="1126697777">
    <w:abstractNumId w:val="10"/>
  </w:num>
  <w:num w:numId="18" w16cid:durableId="621231357">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4185760">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4273886">
    <w:abstractNumId w:val="14"/>
  </w:num>
  <w:num w:numId="21" w16cid:durableId="19090281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5328"/>
    <w:rsid w:val="00006A2C"/>
    <w:rsid w:val="00011315"/>
    <w:rsid w:val="00015986"/>
    <w:rsid w:val="00016019"/>
    <w:rsid w:val="00020137"/>
    <w:rsid w:val="00024AB7"/>
    <w:rsid w:val="00030314"/>
    <w:rsid w:val="00030699"/>
    <w:rsid w:val="00035137"/>
    <w:rsid w:val="000355B0"/>
    <w:rsid w:val="00037133"/>
    <w:rsid w:val="00045145"/>
    <w:rsid w:val="000454BB"/>
    <w:rsid w:val="000459AD"/>
    <w:rsid w:val="00046B1D"/>
    <w:rsid w:val="00046D5C"/>
    <w:rsid w:val="00050301"/>
    <w:rsid w:val="0005041F"/>
    <w:rsid w:val="000531BF"/>
    <w:rsid w:val="000556F6"/>
    <w:rsid w:val="00055E7D"/>
    <w:rsid w:val="000564A7"/>
    <w:rsid w:val="00056C4F"/>
    <w:rsid w:val="00056FA1"/>
    <w:rsid w:val="00057CC2"/>
    <w:rsid w:val="00060EB5"/>
    <w:rsid w:val="0006147E"/>
    <w:rsid w:val="0006149B"/>
    <w:rsid w:val="00061549"/>
    <w:rsid w:val="000628B7"/>
    <w:rsid w:val="0006303E"/>
    <w:rsid w:val="000642C5"/>
    <w:rsid w:val="0006473C"/>
    <w:rsid w:val="00067A52"/>
    <w:rsid w:val="000717CB"/>
    <w:rsid w:val="00072E2C"/>
    <w:rsid w:val="00076E7D"/>
    <w:rsid w:val="00077360"/>
    <w:rsid w:val="00080135"/>
    <w:rsid w:val="00080A64"/>
    <w:rsid w:val="0008302E"/>
    <w:rsid w:val="00085060"/>
    <w:rsid w:val="00086FEA"/>
    <w:rsid w:val="000872E5"/>
    <w:rsid w:val="000873A1"/>
    <w:rsid w:val="000877B3"/>
    <w:rsid w:val="00087843"/>
    <w:rsid w:val="000906C1"/>
    <w:rsid w:val="0009101D"/>
    <w:rsid w:val="00092E82"/>
    <w:rsid w:val="0009721C"/>
    <w:rsid w:val="000A5089"/>
    <w:rsid w:val="000A518C"/>
    <w:rsid w:val="000A70E4"/>
    <w:rsid w:val="000B0F4C"/>
    <w:rsid w:val="000B2151"/>
    <w:rsid w:val="000B265D"/>
    <w:rsid w:val="000B2A66"/>
    <w:rsid w:val="000B2ACD"/>
    <w:rsid w:val="000B334D"/>
    <w:rsid w:val="000B57EC"/>
    <w:rsid w:val="000B5B48"/>
    <w:rsid w:val="000B7954"/>
    <w:rsid w:val="000C2039"/>
    <w:rsid w:val="000C2E47"/>
    <w:rsid w:val="000C3C5D"/>
    <w:rsid w:val="000C3CE6"/>
    <w:rsid w:val="000C3F75"/>
    <w:rsid w:val="000C56DD"/>
    <w:rsid w:val="000C6748"/>
    <w:rsid w:val="000C7432"/>
    <w:rsid w:val="000C78E6"/>
    <w:rsid w:val="000D0986"/>
    <w:rsid w:val="000D1AB3"/>
    <w:rsid w:val="000D40A9"/>
    <w:rsid w:val="000D6196"/>
    <w:rsid w:val="000D681D"/>
    <w:rsid w:val="000D6906"/>
    <w:rsid w:val="000E219F"/>
    <w:rsid w:val="000E5BB3"/>
    <w:rsid w:val="000E61DB"/>
    <w:rsid w:val="000E6F4D"/>
    <w:rsid w:val="000E772C"/>
    <w:rsid w:val="000F32AE"/>
    <w:rsid w:val="000F470E"/>
    <w:rsid w:val="000F6D6E"/>
    <w:rsid w:val="00100B05"/>
    <w:rsid w:val="00100B53"/>
    <w:rsid w:val="00100FE6"/>
    <w:rsid w:val="0010142A"/>
    <w:rsid w:val="00103021"/>
    <w:rsid w:val="00103A37"/>
    <w:rsid w:val="00103DFE"/>
    <w:rsid w:val="001065FE"/>
    <w:rsid w:val="00111798"/>
    <w:rsid w:val="00112303"/>
    <w:rsid w:val="001168DF"/>
    <w:rsid w:val="00116FAC"/>
    <w:rsid w:val="00117BAE"/>
    <w:rsid w:val="00120AB7"/>
    <w:rsid w:val="00120BE7"/>
    <w:rsid w:val="00120D95"/>
    <w:rsid w:val="00121E17"/>
    <w:rsid w:val="00123EEC"/>
    <w:rsid w:val="001241F6"/>
    <w:rsid w:val="001278C3"/>
    <w:rsid w:val="00131D6B"/>
    <w:rsid w:val="00134F48"/>
    <w:rsid w:val="0013709E"/>
    <w:rsid w:val="00137621"/>
    <w:rsid w:val="0014002C"/>
    <w:rsid w:val="00140175"/>
    <w:rsid w:val="00140447"/>
    <w:rsid w:val="00142DAB"/>
    <w:rsid w:val="00150D0C"/>
    <w:rsid w:val="0015203C"/>
    <w:rsid w:val="0015323A"/>
    <w:rsid w:val="00153B41"/>
    <w:rsid w:val="00156BA9"/>
    <w:rsid w:val="0016085F"/>
    <w:rsid w:val="00166F03"/>
    <w:rsid w:val="00167061"/>
    <w:rsid w:val="00167BE5"/>
    <w:rsid w:val="00167D3D"/>
    <w:rsid w:val="0017030B"/>
    <w:rsid w:val="00172D11"/>
    <w:rsid w:val="00173E88"/>
    <w:rsid w:val="00176231"/>
    <w:rsid w:val="0017649F"/>
    <w:rsid w:val="00176C78"/>
    <w:rsid w:val="001879FC"/>
    <w:rsid w:val="001920A2"/>
    <w:rsid w:val="001949B9"/>
    <w:rsid w:val="00196F82"/>
    <w:rsid w:val="001A01B3"/>
    <w:rsid w:val="001A1EF1"/>
    <w:rsid w:val="001A2E9A"/>
    <w:rsid w:val="001A7DDC"/>
    <w:rsid w:val="001B0179"/>
    <w:rsid w:val="001B1FB3"/>
    <w:rsid w:val="001B2053"/>
    <w:rsid w:val="001B4226"/>
    <w:rsid w:val="001C0157"/>
    <w:rsid w:val="001C0198"/>
    <w:rsid w:val="001C02AD"/>
    <w:rsid w:val="001C129A"/>
    <w:rsid w:val="001C1AC7"/>
    <w:rsid w:val="001C5399"/>
    <w:rsid w:val="001D0656"/>
    <w:rsid w:val="001D1FEF"/>
    <w:rsid w:val="001D28BB"/>
    <w:rsid w:val="001D34A6"/>
    <w:rsid w:val="001D34D1"/>
    <w:rsid w:val="001D6520"/>
    <w:rsid w:val="001D7097"/>
    <w:rsid w:val="001E094D"/>
    <w:rsid w:val="001E340F"/>
    <w:rsid w:val="001E5578"/>
    <w:rsid w:val="001F16D7"/>
    <w:rsid w:val="001F211D"/>
    <w:rsid w:val="001F3690"/>
    <w:rsid w:val="001F4160"/>
    <w:rsid w:val="001F5616"/>
    <w:rsid w:val="002019A5"/>
    <w:rsid w:val="00201FA2"/>
    <w:rsid w:val="00202543"/>
    <w:rsid w:val="0020319B"/>
    <w:rsid w:val="002036FB"/>
    <w:rsid w:val="00203B09"/>
    <w:rsid w:val="00204863"/>
    <w:rsid w:val="002049BC"/>
    <w:rsid w:val="00205BF4"/>
    <w:rsid w:val="00207055"/>
    <w:rsid w:val="00210770"/>
    <w:rsid w:val="00210AE8"/>
    <w:rsid w:val="00210E1B"/>
    <w:rsid w:val="002148FD"/>
    <w:rsid w:val="00215F57"/>
    <w:rsid w:val="00217326"/>
    <w:rsid w:val="00220236"/>
    <w:rsid w:val="0022081E"/>
    <w:rsid w:val="002214C2"/>
    <w:rsid w:val="0022262C"/>
    <w:rsid w:val="00222BB2"/>
    <w:rsid w:val="00224754"/>
    <w:rsid w:val="0022494E"/>
    <w:rsid w:val="00224C02"/>
    <w:rsid w:val="0022686A"/>
    <w:rsid w:val="00227F32"/>
    <w:rsid w:val="00232C77"/>
    <w:rsid w:val="00233149"/>
    <w:rsid w:val="00233413"/>
    <w:rsid w:val="00233DB5"/>
    <w:rsid w:val="00237E34"/>
    <w:rsid w:val="0024011F"/>
    <w:rsid w:val="0024400C"/>
    <w:rsid w:val="0024447A"/>
    <w:rsid w:val="00244DFB"/>
    <w:rsid w:val="00246301"/>
    <w:rsid w:val="00250A91"/>
    <w:rsid w:val="00250FEE"/>
    <w:rsid w:val="00251E34"/>
    <w:rsid w:val="0025311D"/>
    <w:rsid w:val="00254144"/>
    <w:rsid w:val="00255461"/>
    <w:rsid w:val="002571BD"/>
    <w:rsid w:val="00257264"/>
    <w:rsid w:val="00261F4D"/>
    <w:rsid w:val="0026215F"/>
    <w:rsid w:val="0026283E"/>
    <w:rsid w:val="0027034C"/>
    <w:rsid w:val="0027083F"/>
    <w:rsid w:val="00273F2C"/>
    <w:rsid w:val="0027577D"/>
    <w:rsid w:val="00276110"/>
    <w:rsid w:val="002765C2"/>
    <w:rsid w:val="0027678F"/>
    <w:rsid w:val="002775A8"/>
    <w:rsid w:val="00280868"/>
    <w:rsid w:val="002818E2"/>
    <w:rsid w:val="00283D63"/>
    <w:rsid w:val="00297C63"/>
    <w:rsid w:val="002A3261"/>
    <w:rsid w:val="002A4991"/>
    <w:rsid w:val="002A6F3E"/>
    <w:rsid w:val="002B2893"/>
    <w:rsid w:val="002B303D"/>
    <w:rsid w:val="002B47C7"/>
    <w:rsid w:val="002B5F61"/>
    <w:rsid w:val="002B6AD7"/>
    <w:rsid w:val="002C2F08"/>
    <w:rsid w:val="002C422F"/>
    <w:rsid w:val="002C6DEC"/>
    <w:rsid w:val="002C7897"/>
    <w:rsid w:val="002C7CC9"/>
    <w:rsid w:val="002C7FF9"/>
    <w:rsid w:val="002D110E"/>
    <w:rsid w:val="002D1FCD"/>
    <w:rsid w:val="002D23BC"/>
    <w:rsid w:val="002D5C3F"/>
    <w:rsid w:val="002D6B9E"/>
    <w:rsid w:val="002E7D76"/>
    <w:rsid w:val="002F1646"/>
    <w:rsid w:val="002F4A35"/>
    <w:rsid w:val="002F690D"/>
    <w:rsid w:val="00300C37"/>
    <w:rsid w:val="00301839"/>
    <w:rsid w:val="003053DA"/>
    <w:rsid w:val="0030560A"/>
    <w:rsid w:val="00306424"/>
    <w:rsid w:val="003077E6"/>
    <w:rsid w:val="003078A1"/>
    <w:rsid w:val="00307F51"/>
    <w:rsid w:val="003102A3"/>
    <w:rsid w:val="003103F6"/>
    <w:rsid w:val="003109F5"/>
    <w:rsid w:val="00310C35"/>
    <w:rsid w:val="00310DB3"/>
    <w:rsid w:val="00312216"/>
    <w:rsid w:val="00312498"/>
    <w:rsid w:val="00312A70"/>
    <w:rsid w:val="00313515"/>
    <w:rsid w:val="0032045F"/>
    <w:rsid w:val="00323174"/>
    <w:rsid w:val="00325388"/>
    <w:rsid w:val="00325408"/>
    <w:rsid w:val="00325BE5"/>
    <w:rsid w:val="00330189"/>
    <w:rsid w:val="003360A9"/>
    <w:rsid w:val="00340AAD"/>
    <w:rsid w:val="003427A3"/>
    <w:rsid w:val="00344236"/>
    <w:rsid w:val="00344720"/>
    <w:rsid w:val="0034588B"/>
    <w:rsid w:val="00345AC4"/>
    <w:rsid w:val="00346436"/>
    <w:rsid w:val="003507CC"/>
    <w:rsid w:val="00352690"/>
    <w:rsid w:val="00353233"/>
    <w:rsid w:val="00354003"/>
    <w:rsid w:val="00354F8D"/>
    <w:rsid w:val="003569DA"/>
    <w:rsid w:val="00360E27"/>
    <w:rsid w:val="00361E33"/>
    <w:rsid w:val="00366468"/>
    <w:rsid w:val="00367D2E"/>
    <w:rsid w:val="00370221"/>
    <w:rsid w:val="00370FCA"/>
    <w:rsid w:val="00373580"/>
    <w:rsid w:val="003756F3"/>
    <w:rsid w:val="00376704"/>
    <w:rsid w:val="00376A58"/>
    <w:rsid w:val="00380BAA"/>
    <w:rsid w:val="00383780"/>
    <w:rsid w:val="00384876"/>
    <w:rsid w:val="00387B02"/>
    <w:rsid w:val="00391FE0"/>
    <w:rsid w:val="003A0A79"/>
    <w:rsid w:val="003A13F1"/>
    <w:rsid w:val="003A3F35"/>
    <w:rsid w:val="003A54A0"/>
    <w:rsid w:val="003A5539"/>
    <w:rsid w:val="003A76AB"/>
    <w:rsid w:val="003B053D"/>
    <w:rsid w:val="003B1312"/>
    <w:rsid w:val="003B1C07"/>
    <w:rsid w:val="003B1EF7"/>
    <w:rsid w:val="003B3832"/>
    <w:rsid w:val="003B492A"/>
    <w:rsid w:val="003B4C3B"/>
    <w:rsid w:val="003B5457"/>
    <w:rsid w:val="003B6586"/>
    <w:rsid w:val="003B758F"/>
    <w:rsid w:val="003C1438"/>
    <w:rsid w:val="003C4CCE"/>
    <w:rsid w:val="003C4CD1"/>
    <w:rsid w:val="003C50E7"/>
    <w:rsid w:val="003C6152"/>
    <w:rsid w:val="003C74EE"/>
    <w:rsid w:val="003C75B4"/>
    <w:rsid w:val="003D0A20"/>
    <w:rsid w:val="003D25C9"/>
    <w:rsid w:val="003D469C"/>
    <w:rsid w:val="003D534C"/>
    <w:rsid w:val="003E2748"/>
    <w:rsid w:val="003F2343"/>
    <w:rsid w:val="003F2E95"/>
    <w:rsid w:val="003F3D72"/>
    <w:rsid w:val="003F47E4"/>
    <w:rsid w:val="003F5157"/>
    <w:rsid w:val="003F69F6"/>
    <w:rsid w:val="003F76F9"/>
    <w:rsid w:val="0040046A"/>
    <w:rsid w:val="00401D3F"/>
    <w:rsid w:val="00403EA9"/>
    <w:rsid w:val="004071FE"/>
    <w:rsid w:val="00407962"/>
    <w:rsid w:val="004101E8"/>
    <w:rsid w:val="00410968"/>
    <w:rsid w:val="00411CB0"/>
    <w:rsid w:val="00413615"/>
    <w:rsid w:val="00413C72"/>
    <w:rsid w:val="00414928"/>
    <w:rsid w:val="00415CFB"/>
    <w:rsid w:val="00415DA5"/>
    <w:rsid w:val="00417848"/>
    <w:rsid w:val="00424AE7"/>
    <w:rsid w:val="00426D2A"/>
    <w:rsid w:val="0043262F"/>
    <w:rsid w:val="004339FF"/>
    <w:rsid w:val="00435B9F"/>
    <w:rsid w:val="00436AF9"/>
    <w:rsid w:val="00444181"/>
    <w:rsid w:val="004450FF"/>
    <w:rsid w:val="00446974"/>
    <w:rsid w:val="00450A65"/>
    <w:rsid w:val="00450CC4"/>
    <w:rsid w:val="0045158C"/>
    <w:rsid w:val="004528FC"/>
    <w:rsid w:val="00455842"/>
    <w:rsid w:val="00460953"/>
    <w:rsid w:val="004615AD"/>
    <w:rsid w:val="0046206F"/>
    <w:rsid w:val="00462F7B"/>
    <w:rsid w:val="0046310C"/>
    <w:rsid w:val="00463EA4"/>
    <w:rsid w:val="00464258"/>
    <w:rsid w:val="00465EAB"/>
    <w:rsid w:val="00470962"/>
    <w:rsid w:val="004721F1"/>
    <w:rsid w:val="00472E10"/>
    <w:rsid w:val="00472EF2"/>
    <w:rsid w:val="0048106A"/>
    <w:rsid w:val="00481D50"/>
    <w:rsid w:val="0048265F"/>
    <w:rsid w:val="00482C6A"/>
    <w:rsid w:val="00484703"/>
    <w:rsid w:val="00484F8B"/>
    <w:rsid w:val="00485FD1"/>
    <w:rsid w:val="00486EC3"/>
    <w:rsid w:val="0049008B"/>
    <w:rsid w:val="0049461F"/>
    <w:rsid w:val="00495F70"/>
    <w:rsid w:val="00496185"/>
    <w:rsid w:val="00497D70"/>
    <w:rsid w:val="004A1705"/>
    <w:rsid w:val="004A2F49"/>
    <w:rsid w:val="004A4615"/>
    <w:rsid w:val="004A467D"/>
    <w:rsid w:val="004B12BD"/>
    <w:rsid w:val="004B2F31"/>
    <w:rsid w:val="004B31EB"/>
    <w:rsid w:val="004B3415"/>
    <w:rsid w:val="004B3F24"/>
    <w:rsid w:val="004B4195"/>
    <w:rsid w:val="004B4732"/>
    <w:rsid w:val="004B477C"/>
    <w:rsid w:val="004B778B"/>
    <w:rsid w:val="004C0BA5"/>
    <w:rsid w:val="004C21F8"/>
    <w:rsid w:val="004C3A2A"/>
    <w:rsid w:val="004C45A7"/>
    <w:rsid w:val="004C5284"/>
    <w:rsid w:val="004C6F42"/>
    <w:rsid w:val="004D016D"/>
    <w:rsid w:val="004D44FE"/>
    <w:rsid w:val="004D5ACD"/>
    <w:rsid w:val="004D5D76"/>
    <w:rsid w:val="004D6F76"/>
    <w:rsid w:val="004E0399"/>
    <w:rsid w:val="004E07B6"/>
    <w:rsid w:val="004E3740"/>
    <w:rsid w:val="004E59B5"/>
    <w:rsid w:val="004E602B"/>
    <w:rsid w:val="004F0244"/>
    <w:rsid w:val="004F071F"/>
    <w:rsid w:val="004F0EB2"/>
    <w:rsid w:val="004F17BB"/>
    <w:rsid w:val="004F353D"/>
    <w:rsid w:val="004F5978"/>
    <w:rsid w:val="004F5E41"/>
    <w:rsid w:val="004F7BA4"/>
    <w:rsid w:val="005003B2"/>
    <w:rsid w:val="00503422"/>
    <w:rsid w:val="005038D8"/>
    <w:rsid w:val="00503F47"/>
    <w:rsid w:val="00505B36"/>
    <w:rsid w:val="005061EE"/>
    <w:rsid w:val="00510ACD"/>
    <w:rsid w:val="0051184C"/>
    <w:rsid w:val="00517FA8"/>
    <w:rsid w:val="00523E78"/>
    <w:rsid w:val="005245F8"/>
    <w:rsid w:val="0052558F"/>
    <w:rsid w:val="00525E3E"/>
    <w:rsid w:val="00526830"/>
    <w:rsid w:val="00533752"/>
    <w:rsid w:val="0053431D"/>
    <w:rsid w:val="00534DB3"/>
    <w:rsid w:val="005375C5"/>
    <w:rsid w:val="00552E2E"/>
    <w:rsid w:val="00552E7B"/>
    <w:rsid w:val="005544F5"/>
    <w:rsid w:val="00557B09"/>
    <w:rsid w:val="0056016A"/>
    <w:rsid w:val="00561E30"/>
    <w:rsid w:val="00563597"/>
    <w:rsid w:val="00564A05"/>
    <w:rsid w:val="00565142"/>
    <w:rsid w:val="005656F3"/>
    <w:rsid w:val="005658C3"/>
    <w:rsid w:val="00566885"/>
    <w:rsid w:val="00566927"/>
    <w:rsid w:val="005701A2"/>
    <w:rsid w:val="005732F4"/>
    <w:rsid w:val="0057540F"/>
    <w:rsid w:val="00576416"/>
    <w:rsid w:val="00583F79"/>
    <w:rsid w:val="0058600D"/>
    <w:rsid w:val="00586A45"/>
    <w:rsid w:val="005914D9"/>
    <w:rsid w:val="00591E4D"/>
    <w:rsid w:val="005936EE"/>
    <w:rsid w:val="005A0C48"/>
    <w:rsid w:val="005A1AC3"/>
    <w:rsid w:val="005A211B"/>
    <w:rsid w:val="005A3E9A"/>
    <w:rsid w:val="005A4306"/>
    <w:rsid w:val="005A5830"/>
    <w:rsid w:val="005A62E0"/>
    <w:rsid w:val="005B0FD2"/>
    <w:rsid w:val="005B15A0"/>
    <w:rsid w:val="005B1C90"/>
    <w:rsid w:val="005B23D5"/>
    <w:rsid w:val="005B3C98"/>
    <w:rsid w:val="005B3E5C"/>
    <w:rsid w:val="005B592E"/>
    <w:rsid w:val="005B5946"/>
    <w:rsid w:val="005B6327"/>
    <w:rsid w:val="005B7938"/>
    <w:rsid w:val="005C0804"/>
    <w:rsid w:val="005C0EC2"/>
    <w:rsid w:val="005C1095"/>
    <w:rsid w:val="005C2EFE"/>
    <w:rsid w:val="005C3109"/>
    <w:rsid w:val="005C3D3B"/>
    <w:rsid w:val="005C588A"/>
    <w:rsid w:val="005C6B1E"/>
    <w:rsid w:val="005D45E7"/>
    <w:rsid w:val="005D65FA"/>
    <w:rsid w:val="005D79B2"/>
    <w:rsid w:val="005E0877"/>
    <w:rsid w:val="005E2CBD"/>
    <w:rsid w:val="005E539F"/>
    <w:rsid w:val="005E5BF2"/>
    <w:rsid w:val="005F0004"/>
    <w:rsid w:val="005F5FB4"/>
    <w:rsid w:val="005F77A2"/>
    <w:rsid w:val="005F7FF6"/>
    <w:rsid w:val="006001DA"/>
    <w:rsid w:val="0060156C"/>
    <w:rsid w:val="006027A7"/>
    <w:rsid w:val="006053D8"/>
    <w:rsid w:val="006064D1"/>
    <w:rsid w:val="00606671"/>
    <w:rsid w:val="006069F1"/>
    <w:rsid w:val="00607343"/>
    <w:rsid w:val="00611598"/>
    <w:rsid w:val="00612C4C"/>
    <w:rsid w:val="00615759"/>
    <w:rsid w:val="0061608A"/>
    <w:rsid w:val="00617FBB"/>
    <w:rsid w:val="0062044A"/>
    <w:rsid w:val="00620CD2"/>
    <w:rsid w:val="006223A4"/>
    <w:rsid w:val="006246B7"/>
    <w:rsid w:val="00624851"/>
    <w:rsid w:val="00624CE9"/>
    <w:rsid w:val="00624E4B"/>
    <w:rsid w:val="00625746"/>
    <w:rsid w:val="00626349"/>
    <w:rsid w:val="006268F5"/>
    <w:rsid w:val="00630C91"/>
    <w:rsid w:val="00630DC0"/>
    <w:rsid w:val="006313F6"/>
    <w:rsid w:val="006325D5"/>
    <w:rsid w:val="006334D4"/>
    <w:rsid w:val="00634270"/>
    <w:rsid w:val="00640F70"/>
    <w:rsid w:val="00642F04"/>
    <w:rsid w:val="00646053"/>
    <w:rsid w:val="00646A77"/>
    <w:rsid w:val="00646DC8"/>
    <w:rsid w:val="006474AB"/>
    <w:rsid w:val="006478C1"/>
    <w:rsid w:val="006508DC"/>
    <w:rsid w:val="0065154B"/>
    <w:rsid w:val="00651BA9"/>
    <w:rsid w:val="00652ECA"/>
    <w:rsid w:val="006579C4"/>
    <w:rsid w:val="006620D0"/>
    <w:rsid w:val="00664171"/>
    <w:rsid w:val="0067214D"/>
    <w:rsid w:val="00672A7D"/>
    <w:rsid w:val="00675B37"/>
    <w:rsid w:val="006760C7"/>
    <w:rsid w:val="006805B3"/>
    <w:rsid w:val="00685B7E"/>
    <w:rsid w:val="0068694A"/>
    <w:rsid w:val="006908A9"/>
    <w:rsid w:val="00690A22"/>
    <w:rsid w:val="00691F12"/>
    <w:rsid w:val="00692BE7"/>
    <w:rsid w:val="006934CD"/>
    <w:rsid w:val="0069574E"/>
    <w:rsid w:val="00695A66"/>
    <w:rsid w:val="00695EFC"/>
    <w:rsid w:val="00697831"/>
    <w:rsid w:val="006A2E99"/>
    <w:rsid w:val="006A4D8E"/>
    <w:rsid w:val="006A5008"/>
    <w:rsid w:val="006A5C0A"/>
    <w:rsid w:val="006A6C10"/>
    <w:rsid w:val="006A7142"/>
    <w:rsid w:val="006B2C0A"/>
    <w:rsid w:val="006B3D4C"/>
    <w:rsid w:val="006B502E"/>
    <w:rsid w:val="006B63E3"/>
    <w:rsid w:val="006C706F"/>
    <w:rsid w:val="006C72C8"/>
    <w:rsid w:val="006D178D"/>
    <w:rsid w:val="006D2B46"/>
    <w:rsid w:val="006D436C"/>
    <w:rsid w:val="006D4CDF"/>
    <w:rsid w:val="006D5BAD"/>
    <w:rsid w:val="006D6EED"/>
    <w:rsid w:val="006D749B"/>
    <w:rsid w:val="006D7BE3"/>
    <w:rsid w:val="006E08A3"/>
    <w:rsid w:val="006E1359"/>
    <w:rsid w:val="006E2644"/>
    <w:rsid w:val="006E2F34"/>
    <w:rsid w:val="006E4388"/>
    <w:rsid w:val="006E4C82"/>
    <w:rsid w:val="006E527F"/>
    <w:rsid w:val="006E53EA"/>
    <w:rsid w:val="006F1E28"/>
    <w:rsid w:val="006F22C4"/>
    <w:rsid w:val="006F2C07"/>
    <w:rsid w:val="006F590F"/>
    <w:rsid w:val="00700307"/>
    <w:rsid w:val="00700478"/>
    <w:rsid w:val="00701521"/>
    <w:rsid w:val="007064F9"/>
    <w:rsid w:val="00707383"/>
    <w:rsid w:val="007073BB"/>
    <w:rsid w:val="00707945"/>
    <w:rsid w:val="00707A6B"/>
    <w:rsid w:val="00711D3F"/>
    <w:rsid w:val="00712D5F"/>
    <w:rsid w:val="00715A71"/>
    <w:rsid w:val="0071645F"/>
    <w:rsid w:val="007177D8"/>
    <w:rsid w:val="00721B17"/>
    <w:rsid w:val="00730B67"/>
    <w:rsid w:val="007320B5"/>
    <w:rsid w:val="00732788"/>
    <w:rsid w:val="00732A0A"/>
    <w:rsid w:val="00737CD5"/>
    <w:rsid w:val="007402B2"/>
    <w:rsid w:val="00744397"/>
    <w:rsid w:val="0074686D"/>
    <w:rsid w:val="00747DEF"/>
    <w:rsid w:val="00751A98"/>
    <w:rsid w:val="00752F9B"/>
    <w:rsid w:val="00754605"/>
    <w:rsid w:val="00756BCC"/>
    <w:rsid w:val="0075775B"/>
    <w:rsid w:val="00760AF4"/>
    <w:rsid w:val="00760F5C"/>
    <w:rsid w:val="00762C59"/>
    <w:rsid w:val="0076503B"/>
    <w:rsid w:val="00765753"/>
    <w:rsid w:val="00765D88"/>
    <w:rsid w:val="0077117E"/>
    <w:rsid w:val="0077251E"/>
    <w:rsid w:val="00775087"/>
    <w:rsid w:val="00776403"/>
    <w:rsid w:val="007800DB"/>
    <w:rsid w:val="007818A5"/>
    <w:rsid w:val="00782D3C"/>
    <w:rsid w:val="00784BB8"/>
    <w:rsid w:val="00786752"/>
    <w:rsid w:val="00787C41"/>
    <w:rsid w:val="00787D9C"/>
    <w:rsid w:val="007966E4"/>
    <w:rsid w:val="00796E05"/>
    <w:rsid w:val="007970B8"/>
    <w:rsid w:val="00797DCE"/>
    <w:rsid w:val="007A0CE9"/>
    <w:rsid w:val="007A158B"/>
    <w:rsid w:val="007A1633"/>
    <w:rsid w:val="007A2D98"/>
    <w:rsid w:val="007A4631"/>
    <w:rsid w:val="007A57EC"/>
    <w:rsid w:val="007B0CAA"/>
    <w:rsid w:val="007B1023"/>
    <w:rsid w:val="007B183D"/>
    <w:rsid w:val="007B1A99"/>
    <w:rsid w:val="007B2C48"/>
    <w:rsid w:val="007B2D9E"/>
    <w:rsid w:val="007B2F96"/>
    <w:rsid w:val="007B3C05"/>
    <w:rsid w:val="007C4DAF"/>
    <w:rsid w:val="007C4F53"/>
    <w:rsid w:val="007C6333"/>
    <w:rsid w:val="007C6A48"/>
    <w:rsid w:val="007C6BF0"/>
    <w:rsid w:val="007D1D90"/>
    <w:rsid w:val="007D2B59"/>
    <w:rsid w:val="007D44A8"/>
    <w:rsid w:val="007D505B"/>
    <w:rsid w:val="007D61F2"/>
    <w:rsid w:val="007D78F6"/>
    <w:rsid w:val="007E2FEB"/>
    <w:rsid w:val="007E38B0"/>
    <w:rsid w:val="007E63D8"/>
    <w:rsid w:val="007E76D5"/>
    <w:rsid w:val="007E78E0"/>
    <w:rsid w:val="007F1822"/>
    <w:rsid w:val="007F3D38"/>
    <w:rsid w:val="0080168A"/>
    <w:rsid w:val="0080402D"/>
    <w:rsid w:val="0080620E"/>
    <w:rsid w:val="00807900"/>
    <w:rsid w:val="00814FBE"/>
    <w:rsid w:val="00815165"/>
    <w:rsid w:val="008201AD"/>
    <w:rsid w:val="00822E72"/>
    <w:rsid w:val="00823106"/>
    <w:rsid w:val="00826314"/>
    <w:rsid w:val="00826B61"/>
    <w:rsid w:val="00827E5D"/>
    <w:rsid w:val="00831E7D"/>
    <w:rsid w:val="00832661"/>
    <w:rsid w:val="00834067"/>
    <w:rsid w:val="0083429F"/>
    <w:rsid w:val="00834A0A"/>
    <w:rsid w:val="00837EB3"/>
    <w:rsid w:val="00842D2D"/>
    <w:rsid w:val="00844207"/>
    <w:rsid w:val="008446AB"/>
    <w:rsid w:val="00844CF1"/>
    <w:rsid w:val="008469AC"/>
    <w:rsid w:val="00847946"/>
    <w:rsid w:val="008522E1"/>
    <w:rsid w:val="00852BE1"/>
    <w:rsid w:val="008566F9"/>
    <w:rsid w:val="0085774B"/>
    <w:rsid w:val="00857CDF"/>
    <w:rsid w:val="00861756"/>
    <w:rsid w:val="008620AB"/>
    <w:rsid w:val="0086390A"/>
    <w:rsid w:val="0086549A"/>
    <w:rsid w:val="00870B49"/>
    <w:rsid w:val="00874002"/>
    <w:rsid w:val="00882988"/>
    <w:rsid w:val="008870C7"/>
    <w:rsid w:val="00892BD4"/>
    <w:rsid w:val="00893DD2"/>
    <w:rsid w:val="00895A5B"/>
    <w:rsid w:val="008971D1"/>
    <w:rsid w:val="00897405"/>
    <w:rsid w:val="008A029C"/>
    <w:rsid w:val="008A0F03"/>
    <w:rsid w:val="008A1D3C"/>
    <w:rsid w:val="008A516E"/>
    <w:rsid w:val="008A6D55"/>
    <w:rsid w:val="008A73C2"/>
    <w:rsid w:val="008B0307"/>
    <w:rsid w:val="008B1103"/>
    <w:rsid w:val="008B112C"/>
    <w:rsid w:val="008B190F"/>
    <w:rsid w:val="008B1B4C"/>
    <w:rsid w:val="008B387D"/>
    <w:rsid w:val="008B392A"/>
    <w:rsid w:val="008B3FFC"/>
    <w:rsid w:val="008B4019"/>
    <w:rsid w:val="008B4065"/>
    <w:rsid w:val="008B53C9"/>
    <w:rsid w:val="008C1054"/>
    <w:rsid w:val="008C1C85"/>
    <w:rsid w:val="008C2365"/>
    <w:rsid w:val="008C2B5E"/>
    <w:rsid w:val="008C2C98"/>
    <w:rsid w:val="008C327F"/>
    <w:rsid w:val="008C40BB"/>
    <w:rsid w:val="008C7C22"/>
    <w:rsid w:val="008D17A2"/>
    <w:rsid w:val="008D6A48"/>
    <w:rsid w:val="008D6E7C"/>
    <w:rsid w:val="008E0C07"/>
    <w:rsid w:val="008E177F"/>
    <w:rsid w:val="008E18E4"/>
    <w:rsid w:val="008E533A"/>
    <w:rsid w:val="008E6322"/>
    <w:rsid w:val="008E6517"/>
    <w:rsid w:val="008F230A"/>
    <w:rsid w:val="008F2438"/>
    <w:rsid w:val="008F4834"/>
    <w:rsid w:val="008F67C3"/>
    <w:rsid w:val="00902B52"/>
    <w:rsid w:val="00904DAC"/>
    <w:rsid w:val="00907FFB"/>
    <w:rsid w:val="00914809"/>
    <w:rsid w:val="00921274"/>
    <w:rsid w:val="00922D24"/>
    <w:rsid w:val="00924E18"/>
    <w:rsid w:val="00924E72"/>
    <w:rsid w:val="00924E97"/>
    <w:rsid w:val="0093087A"/>
    <w:rsid w:val="00937ABA"/>
    <w:rsid w:val="009428B5"/>
    <w:rsid w:val="0094298E"/>
    <w:rsid w:val="009434ED"/>
    <w:rsid w:val="009450D8"/>
    <w:rsid w:val="009460D8"/>
    <w:rsid w:val="0094632E"/>
    <w:rsid w:val="00946543"/>
    <w:rsid w:val="0095166D"/>
    <w:rsid w:val="00951925"/>
    <w:rsid w:val="00952BBD"/>
    <w:rsid w:val="00955C61"/>
    <w:rsid w:val="0095745C"/>
    <w:rsid w:val="00960160"/>
    <w:rsid w:val="00960DC0"/>
    <w:rsid w:val="0096212D"/>
    <w:rsid w:val="00962B87"/>
    <w:rsid w:val="00962F1C"/>
    <w:rsid w:val="00970814"/>
    <w:rsid w:val="00970CEE"/>
    <w:rsid w:val="00971ADF"/>
    <w:rsid w:val="00975155"/>
    <w:rsid w:val="009757B6"/>
    <w:rsid w:val="0097767A"/>
    <w:rsid w:val="0097787F"/>
    <w:rsid w:val="00982238"/>
    <w:rsid w:val="00985E75"/>
    <w:rsid w:val="00991D7C"/>
    <w:rsid w:val="00995C75"/>
    <w:rsid w:val="00996BEE"/>
    <w:rsid w:val="009A1F25"/>
    <w:rsid w:val="009A3959"/>
    <w:rsid w:val="009A4929"/>
    <w:rsid w:val="009A5008"/>
    <w:rsid w:val="009A51AC"/>
    <w:rsid w:val="009B4A77"/>
    <w:rsid w:val="009C2681"/>
    <w:rsid w:val="009C2A3E"/>
    <w:rsid w:val="009C3A15"/>
    <w:rsid w:val="009C4FBC"/>
    <w:rsid w:val="009D3285"/>
    <w:rsid w:val="009D3657"/>
    <w:rsid w:val="009D469F"/>
    <w:rsid w:val="009D530C"/>
    <w:rsid w:val="009D6A90"/>
    <w:rsid w:val="009D74AF"/>
    <w:rsid w:val="009E1D1C"/>
    <w:rsid w:val="009E200F"/>
    <w:rsid w:val="009E49D3"/>
    <w:rsid w:val="009E5707"/>
    <w:rsid w:val="009E7DD9"/>
    <w:rsid w:val="009F1A28"/>
    <w:rsid w:val="009F5303"/>
    <w:rsid w:val="009F5401"/>
    <w:rsid w:val="009F64B0"/>
    <w:rsid w:val="009F7D3E"/>
    <w:rsid w:val="00A008D8"/>
    <w:rsid w:val="00A0103B"/>
    <w:rsid w:val="00A012C8"/>
    <w:rsid w:val="00A0180F"/>
    <w:rsid w:val="00A07140"/>
    <w:rsid w:val="00A0766F"/>
    <w:rsid w:val="00A124EA"/>
    <w:rsid w:val="00A12CBA"/>
    <w:rsid w:val="00A13146"/>
    <w:rsid w:val="00A20519"/>
    <w:rsid w:val="00A206B6"/>
    <w:rsid w:val="00A21776"/>
    <w:rsid w:val="00A260A6"/>
    <w:rsid w:val="00A278C6"/>
    <w:rsid w:val="00A30E9F"/>
    <w:rsid w:val="00A33443"/>
    <w:rsid w:val="00A3503F"/>
    <w:rsid w:val="00A35294"/>
    <w:rsid w:val="00A40013"/>
    <w:rsid w:val="00A43A09"/>
    <w:rsid w:val="00A44C92"/>
    <w:rsid w:val="00A454DD"/>
    <w:rsid w:val="00A47C3F"/>
    <w:rsid w:val="00A557F7"/>
    <w:rsid w:val="00A56A52"/>
    <w:rsid w:val="00A66A0E"/>
    <w:rsid w:val="00A66ECD"/>
    <w:rsid w:val="00A670D0"/>
    <w:rsid w:val="00A71BA7"/>
    <w:rsid w:val="00A7247D"/>
    <w:rsid w:val="00A7282C"/>
    <w:rsid w:val="00A74669"/>
    <w:rsid w:val="00A7721F"/>
    <w:rsid w:val="00A7743E"/>
    <w:rsid w:val="00A8045E"/>
    <w:rsid w:val="00A80C7E"/>
    <w:rsid w:val="00A8196D"/>
    <w:rsid w:val="00A83529"/>
    <w:rsid w:val="00A8551F"/>
    <w:rsid w:val="00A86485"/>
    <w:rsid w:val="00A87C5F"/>
    <w:rsid w:val="00A91284"/>
    <w:rsid w:val="00A922A1"/>
    <w:rsid w:val="00A9258E"/>
    <w:rsid w:val="00A950B0"/>
    <w:rsid w:val="00A96579"/>
    <w:rsid w:val="00A96939"/>
    <w:rsid w:val="00A96A6A"/>
    <w:rsid w:val="00AA2B5E"/>
    <w:rsid w:val="00AA2C10"/>
    <w:rsid w:val="00AA56F8"/>
    <w:rsid w:val="00AA6E23"/>
    <w:rsid w:val="00AA712F"/>
    <w:rsid w:val="00AB0C29"/>
    <w:rsid w:val="00AB0E57"/>
    <w:rsid w:val="00AB1A6B"/>
    <w:rsid w:val="00AB2669"/>
    <w:rsid w:val="00AB4BC0"/>
    <w:rsid w:val="00AB4E98"/>
    <w:rsid w:val="00AB4EB2"/>
    <w:rsid w:val="00AB5DCA"/>
    <w:rsid w:val="00AB6D12"/>
    <w:rsid w:val="00AB77C4"/>
    <w:rsid w:val="00AC005A"/>
    <w:rsid w:val="00AC0087"/>
    <w:rsid w:val="00AC09FB"/>
    <w:rsid w:val="00AC3E97"/>
    <w:rsid w:val="00AC5439"/>
    <w:rsid w:val="00AC5DE6"/>
    <w:rsid w:val="00AC5F0F"/>
    <w:rsid w:val="00AD1AB4"/>
    <w:rsid w:val="00AD2D1C"/>
    <w:rsid w:val="00AD3149"/>
    <w:rsid w:val="00AD3C06"/>
    <w:rsid w:val="00AD501C"/>
    <w:rsid w:val="00AE5D80"/>
    <w:rsid w:val="00AE5EE6"/>
    <w:rsid w:val="00AF2936"/>
    <w:rsid w:val="00AF310E"/>
    <w:rsid w:val="00AF6539"/>
    <w:rsid w:val="00AF6695"/>
    <w:rsid w:val="00B03900"/>
    <w:rsid w:val="00B1000D"/>
    <w:rsid w:val="00B11E47"/>
    <w:rsid w:val="00B13D1B"/>
    <w:rsid w:val="00B2078B"/>
    <w:rsid w:val="00B226D1"/>
    <w:rsid w:val="00B22DC7"/>
    <w:rsid w:val="00B25F49"/>
    <w:rsid w:val="00B27BB9"/>
    <w:rsid w:val="00B302D7"/>
    <w:rsid w:val="00B324F2"/>
    <w:rsid w:val="00B358E2"/>
    <w:rsid w:val="00B420C5"/>
    <w:rsid w:val="00B42AF1"/>
    <w:rsid w:val="00B44161"/>
    <w:rsid w:val="00B44F1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8714E"/>
    <w:rsid w:val="00B8770F"/>
    <w:rsid w:val="00B9117C"/>
    <w:rsid w:val="00B9171C"/>
    <w:rsid w:val="00B9237F"/>
    <w:rsid w:val="00B927BA"/>
    <w:rsid w:val="00B927D3"/>
    <w:rsid w:val="00B92E50"/>
    <w:rsid w:val="00B930C5"/>
    <w:rsid w:val="00B93200"/>
    <w:rsid w:val="00B94EC6"/>
    <w:rsid w:val="00B96076"/>
    <w:rsid w:val="00B96952"/>
    <w:rsid w:val="00B97D62"/>
    <w:rsid w:val="00BA0FDA"/>
    <w:rsid w:val="00BA1330"/>
    <w:rsid w:val="00BA17A5"/>
    <w:rsid w:val="00BA51B9"/>
    <w:rsid w:val="00BA5C52"/>
    <w:rsid w:val="00BA7641"/>
    <w:rsid w:val="00BB25B7"/>
    <w:rsid w:val="00BB5C5B"/>
    <w:rsid w:val="00BC01D2"/>
    <w:rsid w:val="00BC148D"/>
    <w:rsid w:val="00BC1A25"/>
    <w:rsid w:val="00BC2533"/>
    <w:rsid w:val="00BC26B4"/>
    <w:rsid w:val="00BC3BFA"/>
    <w:rsid w:val="00BC4074"/>
    <w:rsid w:val="00BC47F5"/>
    <w:rsid w:val="00BC52E4"/>
    <w:rsid w:val="00BC554E"/>
    <w:rsid w:val="00BC5581"/>
    <w:rsid w:val="00BC55DB"/>
    <w:rsid w:val="00BC6F6F"/>
    <w:rsid w:val="00BC7BC7"/>
    <w:rsid w:val="00BC7D2C"/>
    <w:rsid w:val="00BD283D"/>
    <w:rsid w:val="00BD2EB6"/>
    <w:rsid w:val="00BD5AC7"/>
    <w:rsid w:val="00BD7262"/>
    <w:rsid w:val="00BE0ACF"/>
    <w:rsid w:val="00BE0B46"/>
    <w:rsid w:val="00BE4A0D"/>
    <w:rsid w:val="00BE4F5A"/>
    <w:rsid w:val="00BE5802"/>
    <w:rsid w:val="00BE597B"/>
    <w:rsid w:val="00BE5FB9"/>
    <w:rsid w:val="00BE6EA0"/>
    <w:rsid w:val="00BF2CBC"/>
    <w:rsid w:val="00BF3672"/>
    <w:rsid w:val="00BF522E"/>
    <w:rsid w:val="00BF5FBB"/>
    <w:rsid w:val="00BF61B5"/>
    <w:rsid w:val="00BF71A6"/>
    <w:rsid w:val="00BF78FA"/>
    <w:rsid w:val="00C0151A"/>
    <w:rsid w:val="00C02A28"/>
    <w:rsid w:val="00C03E5A"/>
    <w:rsid w:val="00C05749"/>
    <w:rsid w:val="00C13197"/>
    <w:rsid w:val="00C146E3"/>
    <w:rsid w:val="00C153E7"/>
    <w:rsid w:val="00C15793"/>
    <w:rsid w:val="00C261E7"/>
    <w:rsid w:val="00C2746B"/>
    <w:rsid w:val="00C31708"/>
    <w:rsid w:val="00C34AA6"/>
    <w:rsid w:val="00C3507D"/>
    <w:rsid w:val="00C36BF0"/>
    <w:rsid w:val="00C37AF2"/>
    <w:rsid w:val="00C415EF"/>
    <w:rsid w:val="00C43088"/>
    <w:rsid w:val="00C43B81"/>
    <w:rsid w:val="00C44D1D"/>
    <w:rsid w:val="00C461B8"/>
    <w:rsid w:val="00C511B3"/>
    <w:rsid w:val="00C52AA8"/>
    <w:rsid w:val="00C52F6E"/>
    <w:rsid w:val="00C54C9A"/>
    <w:rsid w:val="00C555E3"/>
    <w:rsid w:val="00C6031F"/>
    <w:rsid w:val="00C6067E"/>
    <w:rsid w:val="00C611C0"/>
    <w:rsid w:val="00C61CED"/>
    <w:rsid w:val="00C62177"/>
    <w:rsid w:val="00C629AA"/>
    <w:rsid w:val="00C661C9"/>
    <w:rsid w:val="00C67BAB"/>
    <w:rsid w:val="00C67EFA"/>
    <w:rsid w:val="00C74059"/>
    <w:rsid w:val="00C740CB"/>
    <w:rsid w:val="00C74F1E"/>
    <w:rsid w:val="00C75F5F"/>
    <w:rsid w:val="00C76933"/>
    <w:rsid w:val="00C76E69"/>
    <w:rsid w:val="00C77FBF"/>
    <w:rsid w:val="00C81596"/>
    <w:rsid w:val="00C827EB"/>
    <w:rsid w:val="00C82E1D"/>
    <w:rsid w:val="00C83D70"/>
    <w:rsid w:val="00C84D44"/>
    <w:rsid w:val="00C85E08"/>
    <w:rsid w:val="00C861C7"/>
    <w:rsid w:val="00C8668D"/>
    <w:rsid w:val="00C90E5A"/>
    <w:rsid w:val="00C92E7E"/>
    <w:rsid w:val="00C93EE2"/>
    <w:rsid w:val="00C94E90"/>
    <w:rsid w:val="00C95586"/>
    <w:rsid w:val="00C95E68"/>
    <w:rsid w:val="00CA3046"/>
    <w:rsid w:val="00CA54FD"/>
    <w:rsid w:val="00CA676C"/>
    <w:rsid w:val="00CA6AE6"/>
    <w:rsid w:val="00CA7FA5"/>
    <w:rsid w:val="00CB31F3"/>
    <w:rsid w:val="00CB4605"/>
    <w:rsid w:val="00CB59CE"/>
    <w:rsid w:val="00CB5A21"/>
    <w:rsid w:val="00CC0377"/>
    <w:rsid w:val="00CC3579"/>
    <w:rsid w:val="00CC3888"/>
    <w:rsid w:val="00CC6756"/>
    <w:rsid w:val="00CC7882"/>
    <w:rsid w:val="00CC7A03"/>
    <w:rsid w:val="00CD01D3"/>
    <w:rsid w:val="00CD0591"/>
    <w:rsid w:val="00CD08F3"/>
    <w:rsid w:val="00CD3403"/>
    <w:rsid w:val="00CD4166"/>
    <w:rsid w:val="00CD488D"/>
    <w:rsid w:val="00CD57EE"/>
    <w:rsid w:val="00CE0FC0"/>
    <w:rsid w:val="00CE3193"/>
    <w:rsid w:val="00CE3683"/>
    <w:rsid w:val="00CE3862"/>
    <w:rsid w:val="00CE4D8C"/>
    <w:rsid w:val="00CE5A4F"/>
    <w:rsid w:val="00CE7472"/>
    <w:rsid w:val="00CE75ED"/>
    <w:rsid w:val="00CE79CD"/>
    <w:rsid w:val="00CF0D8A"/>
    <w:rsid w:val="00CF22A9"/>
    <w:rsid w:val="00CF285E"/>
    <w:rsid w:val="00CF2F2B"/>
    <w:rsid w:val="00CF4704"/>
    <w:rsid w:val="00CF6CED"/>
    <w:rsid w:val="00D002DC"/>
    <w:rsid w:val="00D00EBD"/>
    <w:rsid w:val="00D01FE0"/>
    <w:rsid w:val="00D04062"/>
    <w:rsid w:val="00D067B7"/>
    <w:rsid w:val="00D10C16"/>
    <w:rsid w:val="00D12936"/>
    <w:rsid w:val="00D15A34"/>
    <w:rsid w:val="00D1656A"/>
    <w:rsid w:val="00D16EA8"/>
    <w:rsid w:val="00D2028D"/>
    <w:rsid w:val="00D215B2"/>
    <w:rsid w:val="00D21656"/>
    <w:rsid w:val="00D21A77"/>
    <w:rsid w:val="00D2299F"/>
    <w:rsid w:val="00D242DE"/>
    <w:rsid w:val="00D25839"/>
    <w:rsid w:val="00D32DCF"/>
    <w:rsid w:val="00D35DB5"/>
    <w:rsid w:val="00D3634F"/>
    <w:rsid w:val="00D45761"/>
    <w:rsid w:val="00D45BF9"/>
    <w:rsid w:val="00D53431"/>
    <w:rsid w:val="00D53CCF"/>
    <w:rsid w:val="00D54FE6"/>
    <w:rsid w:val="00D55CF3"/>
    <w:rsid w:val="00D574E4"/>
    <w:rsid w:val="00D60B24"/>
    <w:rsid w:val="00D611F8"/>
    <w:rsid w:val="00D621BF"/>
    <w:rsid w:val="00D64AF2"/>
    <w:rsid w:val="00D64BC8"/>
    <w:rsid w:val="00D652AB"/>
    <w:rsid w:val="00D657E7"/>
    <w:rsid w:val="00D65B96"/>
    <w:rsid w:val="00D65D9B"/>
    <w:rsid w:val="00D66017"/>
    <w:rsid w:val="00D66E88"/>
    <w:rsid w:val="00D713CD"/>
    <w:rsid w:val="00D71456"/>
    <w:rsid w:val="00D723A7"/>
    <w:rsid w:val="00D7288A"/>
    <w:rsid w:val="00D72B4B"/>
    <w:rsid w:val="00D73B14"/>
    <w:rsid w:val="00D742D3"/>
    <w:rsid w:val="00D743F0"/>
    <w:rsid w:val="00D768C9"/>
    <w:rsid w:val="00D82770"/>
    <w:rsid w:val="00D83C50"/>
    <w:rsid w:val="00D85EFF"/>
    <w:rsid w:val="00D866FB"/>
    <w:rsid w:val="00D86DD7"/>
    <w:rsid w:val="00D940A7"/>
    <w:rsid w:val="00D95EEE"/>
    <w:rsid w:val="00D96A50"/>
    <w:rsid w:val="00DA15FC"/>
    <w:rsid w:val="00DA20E8"/>
    <w:rsid w:val="00DA7A52"/>
    <w:rsid w:val="00DB13C5"/>
    <w:rsid w:val="00DB141C"/>
    <w:rsid w:val="00DB3701"/>
    <w:rsid w:val="00DC0735"/>
    <w:rsid w:val="00DC0FF6"/>
    <w:rsid w:val="00DC437B"/>
    <w:rsid w:val="00DC4984"/>
    <w:rsid w:val="00DC4C37"/>
    <w:rsid w:val="00DC4CFF"/>
    <w:rsid w:val="00DD1A18"/>
    <w:rsid w:val="00DD21ED"/>
    <w:rsid w:val="00DD2A4E"/>
    <w:rsid w:val="00DD3998"/>
    <w:rsid w:val="00DD4382"/>
    <w:rsid w:val="00DE2C4C"/>
    <w:rsid w:val="00DE3E10"/>
    <w:rsid w:val="00DE4714"/>
    <w:rsid w:val="00DE6ADA"/>
    <w:rsid w:val="00DF006B"/>
    <w:rsid w:val="00DF0BD6"/>
    <w:rsid w:val="00DF2559"/>
    <w:rsid w:val="00DF30BF"/>
    <w:rsid w:val="00DF76F3"/>
    <w:rsid w:val="00E000A2"/>
    <w:rsid w:val="00E0041F"/>
    <w:rsid w:val="00E00E6A"/>
    <w:rsid w:val="00E03195"/>
    <w:rsid w:val="00E06780"/>
    <w:rsid w:val="00E07667"/>
    <w:rsid w:val="00E12F8A"/>
    <w:rsid w:val="00E13D50"/>
    <w:rsid w:val="00E14F27"/>
    <w:rsid w:val="00E15945"/>
    <w:rsid w:val="00E17ECB"/>
    <w:rsid w:val="00E214FC"/>
    <w:rsid w:val="00E22EBB"/>
    <w:rsid w:val="00E230FD"/>
    <w:rsid w:val="00E24C35"/>
    <w:rsid w:val="00E25B81"/>
    <w:rsid w:val="00E26C9E"/>
    <w:rsid w:val="00E33992"/>
    <w:rsid w:val="00E341FF"/>
    <w:rsid w:val="00E343EC"/>
    <w:rsid w:val="00E35069"/>
    <w:rsid w:val="00E35074"/>
    <w:rsid w:val="00E35499"/>
    <w:rsid w:val="00E35793"/>
    <w:rsid w:val="00E3654A"/>
    <w:rsid w:val="00E36F67"/>
    <w:rsid w:val="00E42C0E"/>
    <w:rsid w:val="00E4458D"/>
    <w:rsid w:val="00E45AE1"/>
    <w:rsid w:val="00E472FA"/>
    <w:rsid w:val="00E50B74"/>
    <w:rsid w:val="00E51184"/>
    <w:rsid w:val="00E512FF"/>
    <w:rsid w:val="00E5215E"/>
    <w:rsid w:val="00E5665B"/>
    <w:rsid w:val="00E573F9"/>
    <w:rsid w:val="00E629BD"/>
    <w:rsid w:val="00E62EA6"/>
    <w:rsid w:val="00E63735"/>
    <w:rsid w:val="00E66E11"/>
    <w:rsid w:val="00E674B0"/>
    <w:rsid w:val="00E70B99"/>
    <w:rsid w:val="00E71491"/>
    <w:rsid w:val="00E73617"/>
    <w:rsid w:val="00E75373"/>
    <w:rsid w:val="00E806C8"/>
    <w:rsid w:val="00E80B6F"/>
    <w:rsid w:val="00E80FDA"/>
    <w:rsid w:val="00E81CAF"/>
    <w:rsid w:val="00E879E6"/>
    <w:rsid w:val="00E904EA"/>
    <w:rsid w:val="00E90DE0"/>
    <w:rsid w:val="00E940BC"/>
    <w:rsid w:val="00E94A8A"/>
    <w:rsid w:val="00E94B44"/>
    <w:rsid w:val="00E958F1"/>
    <w:rsid w:val="00EA07B2"/>
    <w:rsid w:val="00EA3128"/>
    <w:rsid w:val="00EA457C"/>
    <w:rsid w:val="00EA7812"/>
    <w:rsid w:val="00EA7EC0"/>
    <w:rsid w:val="00EB0756"/>
    <w:rsid w:val="00EB0E2E"/>
    <w:rsid w:val="00EC3540"/>
    <w:rsid w:val="00ED01DD"/>
    <w:rsid w:val="00ED0EE0"/>
    <w:rsid w:val="00ED0F6F"/>
    <w:rsid w:val="00ED10A6"/>
    <w:rsid w:val="00ED1281"/>
    <w:rsid w:val="00ED21AB"/>
    <w:rsid w:val="00ED348E"/>
    <w:rsid w:val="00ED3A8A"/>
    <w:rsid w:val="00ED3DFD"/>
    <w:rsid w:val="00ED40E4"/>
    <w:rsid w:val="00ED4CEE"/>
    <w:rsid w:val="00ED4DDA"/>
    <w:rsid w:val="00EE0509"/>
    <w:rsid w:val="00EE0D26"/>
    <w:rsid w:val="00EE1FDC"/>
    <w:rsid w:val="00EE4822"/>
    <w:rsid w:val="00EE4D63"/>
    <w:rsid w:val="00EE5B18"/>
    <w:rsid w:val="00EF306A"/>
    <w:rsid w:val="00EF3A3B"/>
    <w:rsid w:val="00EF5460"/>
    <w:rsid w:val="00EF698C"/>
    <w:rsid w:val="00EF719E"/>
    <w:rsid w:val="00F0059C"/>
    <w:rsid w:val="00F00888"/>
    <w:rsid w:val="00F01C11"/>
    <w:rsid w:val="00F0498D"/>
    <w:rsid w:val="00F04EC6"/>
    <w:rsid w:val="00F119B9"/>
    <w:rsid w:val="00F1207F"/>
    <w:rsid w:val="00F12893"/>
    <w:rsid w:val="00F15788"/>
    <w:rsid w:val="00F209F8"/>
    <w:rsid w:val="00F22843"/>
    <w:rsid w:val="00F2294E"/>
    <w:rsid w:val="00F2361A"/>
    <w:rsid w:val="00F2487A"/>
    <w:rsid w:val="00F27B65"/>
    <w:rsid w:val="00F317D8"/>
    <w:rsid w:val="00F32A27"/>
    <w:rsid w:val="00F33E22"/>
    <w:rsid w:val="00F35884"/>
    <w:rsid w:val="00F4066E"/>
    <w:rsid w:val="00F40DB5"/>
    <w:rsid w:val="00F41565"/>
    <w:rsid w:val="00F43A11"/>
    <w:rsid w:val="00F4510D"/>
    <w:rsid w:val="00F452B0"/>
    <w:rsid w:val="00F46A14"/>
    <w:rsid w:val="00F47A60"/>
    <w:rsid w:val="00F47D25"/>
    <w:rsid w:val="00F51292"/>
    <w:rsid w:val="00F53EC4"/>
    <w:rsid w:val="00F57877"/>
    <w:rsid w:val="00F6019A"/>
    <w:rsid w:val="00F62BBD"/>
    <w:rsid w:val="00F62C55"/>
    <w:rsid w:val="00F658B7"/>
    <w:rsid w:val="00F672E6"/>
    <w:rsid w:val="00F678E5"/>
    <w:rsid w:val="00F7259C"/>
    <w:rsid w:val="00F73437"/>
    <w:rsid w:val="00F7580D"/>
    <w:rsid w:val="00F769E4"/>
    <w:rsid w:val="00F800A4"/>
    <w:rsid w:val="00F80DBE"/>
    <w:rsid w:val="00F8545C"/>
    <w:rsid w:val="00F85F77"/>
    <w:rsid w:val="00F87481"/>
    <w:rsid w:val="00F93A3F"/>
    <w:rsid w:val="00F94763"/>
    <w:rsid w:val="00F958A5"/>
    <w:rsid w:val="00F972F6"/>
    <w:rsid w:val="00F97DE8"/>
    <w:rsid w:val="00FA0546"/>
    <w:rsid w:val="00FA0FB6"/>
    <w:rsid w:val="00FA381F"/>
    <w:rsid w:val="00FA3A30"/>
    <w:rsid w:val="00FA50D1"/>
    <w:rsid w:val="00FA5416"/>
    <w:rsid w:val="00FA7822"/>
    <w:rsid w:val="00FA7F3A"/>
    <w:rsid w:val="00FB076A"/>
    <w:rsid w:val="00FB1403"/>
    <w:rsid w:val="00FB1AD0"/>
    <w:rsid w:val="00FB64FB"/>
    <w:rsid w:val="00FC0E1E"/>
    <w:rsid w:val="00FC2925"/>
    <w:rsid w:val="00FC35AF"/>
    <w:rsid w:val="00FC4569"/>
    <w:rsid w:val="00FC569E"/>
    <w:rsid w:val="00FD244F"/>
    <w:rsid w:val="00FD45A1"/>
    <w:rsid w:val="00FD4BE4"/>
    <w:rsid w:val="00FD6A38"/>
    <w:rsid w:val="00FD7BE4"/>
    <w:rsid w:val="00FE195F"/>
    <w:rsid w:val="00FE3A12"/>
    <w:rsid w:val="00FE3B25"/>
    <w:rsid w:val="00FE3EA4"/>
    <w:rsid w:val="00FE7DEB"/>
    <w:rsid w:val="00FF482D"/>
    <w:rsid w:val="00FF766A"/>
    <w:rsid w:val="00FF7FDC"/>
    <w:rsid w:val="352DEB44"/>
    <w:rsid w:val="5616597A"/>
    <w:rsid w:val="6AAD6BF1"/>
    <w:rsid w:val="6FA15677"/>
    <w:rsid w:val="7721615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A64"/>
    <w:rPr>
      <w:lang w:val="en-GB" w:eastAsia="en-US"/>
    </w:rPr>
  </w:style>
  <w:style w:type="paragraph" w:styleId="Heading1">
    <w:name w:val="heading 1"/>
    <w:basedOn w:val="Normal"/>
    <w:next w:val="Normal"/>
    <w:link w:val="Heading1Char"/>
    <w:qFormat/>
    <w:rsid w:val="005C1095"/>
    <w:pPr>
      <w:keepNext/>
      <w:numPr>
        <w:numId w:val="8"/>
      </w:numPr>
      <w:pBdr>
        <w:top w:val="single" w:sz="12" w:space="1" w:color="auto"/>
      </w:pBdr>
      <w:spacing w:after="240"/>
      <w:ind w:left="357" w:right="284" w:hanging="35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character" w:customStyle="1" w:styleId="Heading1Char">
    <w:name w:val="Heading 1 Char"/>
    <w:basedOn w:val="DefaultParagraphFont"/>
    <w:link w:val="Heading1"/>
    <w:rsid w:val="005C1095"/>
    <w:rPr>
      <w:rFonts w:ascii="Arial" w:hAnsi="Arial"/>
      <w:b/>
      <w:sz w:val="24"/>
      <w:lang w:val="en-GB" w:eastAsia="en-US"/>
    </w:rPr>
  </w:style>
  <w:style w:type="character" w:styleId="Emphasis">
    <w:name w:val="Emphasis"/>
    <w:uiPriority w:val="20"/>
    <w:qFormat/>
    <w:rsid w:val="00481D50"/>
    <w:rPr>
      <w:i/>
      <w:iCs/>
    </w:rPr>
  </w:style>
  <w:style w:type="paragraph" w:customStyle="1" w:styleId="LSHeader">
    <w:name w:val="LSHeader"/>
    <w:rsid w:val="006D6EED"/>
    <w:pPr>
      <w:tabs>
        <w:tab w:val="right" w:pos="9781"/>
      </w:tabs>
    </w:pPr>
    <w:rPr>
      <w:rFonts w:ascii="Arial" w:eastAsia="SimSun" w:hAnsi="Arial"/>
      <w:b/>
      <w:sz w:val="24"/>
      <w:lang w:eastAsia="en-US"/>
    </w:rPr>
  </w:style>
  <w:style w:type="character" w:customStyle="1" w:styleId="THChar">
    <w:name w:val="TH Char"/>
    <w:link w:val="TH"/>
    <w:qFormat/>
    <w:rsid w:val="008870C7"/>
    <w:rPr>
      <w:rFonts w:ascii="Arial" w:hAnsi="Arial"/>
      <w:b/>
      <w:color w:val="000000"/>
      <w:lang w:val="en-GB" w:eastAsia="ja-JP"/>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8870C7"/>
    <w:rPr>
      <w:rFonts w:ascii="Calibri" w:eastAsia="Calibri" w:hAnsi="Calibri"/>
      <w:sz w:val="22"/>
      <w:szCs w:val="22"/>
      <w:lang w:eastAsia="en-US"/>
    </w:rPr>
  </w:style>
  <w:style w:type="paragraph" w:customStyle="1" w:styleId="Source">
    <w:name w:val="Source"/>
    <w:basedOn w:val="Normal"/>
    <w:qFormat/>
    <w:rsid w:val="00F41565"/>
    <w:pPr>
      <w:spacing w:after="60"/>
      <w:ind w:left="1985" w:hanging="1985"/>
    </w:pPr>
    <w:rPr>
      <w:rFonts w:ascii="Arial" w:hAnsi="Arial" w:cs="Arial"/>
      <w:b/>
    </w:rPr>
  </w:style>
  <w:style w:type="paragraph" w:customStyle="1" w:styleId="Contact">
    <w:name w:val="Contact"/>
    <w:basedOn w:val="Heading4"/>
    <w:qFormat/>
    <w:rsid w:val="00F41565"/>
    <w:pPr>
      <w:tabs>
        <w:tab w:val="left" w:pos="2268"/>
      </w:tabs>
      <w:ind w:left="567"/>
    </w:pPr>
    <w:rPr>
      <w:rFonts w:cs="Arial"/>
    </w:rPr>
  </w:style>
  <w:style w:type="character" w:customStyle="1" w:styleId="CRCoverPageZchn">
    <w:name w:val="CR Cover Page Zchn"/>
    <w:link w:val="CRCoverPage"/>
    <w:qFormat/>
    <w:locked/>
    <w:rsid w:val="00F415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0882">
      <w:bodyDiv w:val="1"/>
      <w:marLeft w:val="0"/>
      <w:marRight w:val="0"/>
      <w:marTop w:val="0"/>
      <w:marBottom w:val="0"/>
      <w:divBdr>
        <w:top w:val="none" w:sz="0" w:space="0" w:color="auto"/>
        <w:left w:val="none" w:sz="0" w:space="0" w:color="auto"/>
        <w:bottom w:val="none" w:sz="0" w:space="0" w:color="auto"/>
        <w:right w:val="none" w:sz="0" w:space="0" w:color="auto"/>
      </w:divBdr>
    </w:div>
    <w:div w:id="221134755">
      <w:bodyDiv w:val="1"/>
      <w:marLeft w:val="0"/>
      <w:marRight w:val="0"/>
      <w:marTop w:val="0"/>
      <w:marBottom w:val="0"/>
      <w:divBdr>
        <w:top w:val="none" w:sz="0" w:space="0" w:color="auto"/>
        <w:left w:val="none" w:sz="0" w:space="0" w:color="auto"/>
        <w:bottom w:val="none" w:sz="0" w:space="0" w:color="auto"/>
        <w:right w:val="none" w:sz="0" w:space="0" w:color="auto"/>
      </w:divBdr>
    </w:div>
    <w:div w:id="706179835">
      <w:bodyDiv w:val="1"/>
      <w:marLeft w:val="0"/>
      <w:marRight w:val="0"/>
      <w:marTop w:val="0"/>
      <w:marBottom w:val="0"/>
      <w:divBdr>
        <w:top w:val="none" w:sz="0" w:space="0" w:color="auto"/>
        <w:left w:val="none" w:sz="0" w:space="0" w:color="auto"/>
        <w:bottom w:val="none" w:sz="0" w:space="0" w:color="auto"/>
        <w:right w:val="none" w:sz="0" w:space="0" w:color="auto"/>
      </w:divBdr>
    </w:div>
    <w:div w:id="1111317964">
      <w:bodyDiv w:val="1"/>
      <w:marLeft w:val="0"/>
      <w:marRight w:val="0"/>
      <w:marTop w:val="0"/>
      <w:marBottom w:val="0"/>
      <w:divBdr>
        <w:top w:val="none" w:sz="0" w:space="0" w:color="auto"/>
        <w:left w:val="none" w:sz="0" w:space="0" w:color="auto"/>
        <w:bottom w:val="none" w:sz="0" w:space="0" w:color="auto"/>
        <w:right w:val="none" w:sz="0" w:space="0" w:color="auto"/>
      </w:divBdr>
    </w:div>
    <w:div w:id="1189762036">
      <w:bodyDiv w:val="1"/>
      <w:marLeft w:val="0"/>
      <w:marRight w:val="0"/>
      <w:marTop w:val="0"/>
      <w:marBottom w:val="0"/>
      <w:divBdr>
        <w:top w:val="none" w:sz="0" w:space="0" w:color="auto"/>
        <w:left w:val="none" w:sz="0" w:space="0" w:color="auto"/>
        <w:bottom w:val="none" w:sz="0" w:space="0" w:color="auto"/>
        <w:right w:val="none" w:sz="0" w:space="0" w:color="auto"/>
      </w:divBdr>
    </w:div>
    <w:div w:id="1696734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2.xml><?xml version="1.0" encoding="utf-8"?>
<ds:datastoreItem xmlns:ds="http://schemas.openxmlformats.org/officeDocument/2006/customXml" ds:itemID="{E07CE216-0FBA-4971-98D1-AEBAFA723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C00092-4337-4E03-AE20-EF9FF2A9CCCA}">
  <ds:schemaRef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9b239327-9e80-40e4-b1b7-4394fed77a33"/>
    <ds:schemaRef ds:uri="http://purl.org/dc/terms/"/>
    <ds:schemaRef ds:uri="2f282d3b-eb4a-4b09-b61f-b9593442e286"/>
    <ds:schemaRef ds:uri="http://schemas.microsoft.com/office/infopath/2007/PartnerControls"/>
    <ds:schemaRef ds:uri="d8762117-8292-4133-b1c7-eab5c6487cfd"/>
    <ds:schemaRef ds:uri="http://schemas.microsoft.com/sharepoint/v3"/>
    <ds:schemaRef ds:uri="http://purl.org/dc/elements/1.1/"/>
  </ds:schemaRefs>
</ds:datastoreItem>
</file>

<file path=customXml/itemProps6.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2596</Words>
  <Characters>12912</Characters>
  <Application>Microsoft Office Word</Application>
  <DocSecurity>0</DocSecurity>
  <Lines>107</Lines>
  <Paragraphs>30</Paragraphs>
  <ScaleCrop>false</ScaleCrop>
  <LinksUpToDate>false</LinksUpToDate>
  <CharactersWithSpaces>15478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2024-11-05T18:02:00Z</dcterms:created>
  <dcterms:modified xsi:type="dcterms:W3CDTF">2024-11-07T20:48:00Z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